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B53F9" w14:textId="77777777" w:rsidR="007314CA" w:rsidRPr="00916955" w:rsidRDefault="00E2581A" w:rsidP="002A4E5E">
      <w:pPr>
        <w:jc w:val="center"/>
        <w:rPr>
          <w:rFonts w:ascii="メイリオ" w:eastAsia="メイリオ" w:hAnsi="メイリオ"/>
          <w:szCs w:val="21"/>
        </w:rPr>
      </w:pPr>
      <w:r w:rsidRPr="00916955">
        <w:rPr>
          <w:rFonts w:ascii="メイリオ" w:eastAsia="メイリオ" w:hAnsi="メイリオ" w:hint="eastAsia"/>
          <w:szCs w:val="21"/>
        </w:rPr>
        <w:t xml:space="preserve">日露青年交流事業 </w:t>
      </w:r>
      <w:r w:rsidR="00E7473A" w:rsidRPr="00916955">
        <w:rPr>
          <w:rFonts w:ascii="メイリオ" w:eastAsia="メイリオ" w:hAnsi="メイリオ" w:hint="eastAsia"/>
          <w:szCs w:val="21"/>
        </w:rPr>
        <w:t>短期受入れ（招聘）・派遣</w:t>
      </w:r>
      <w:r w:rsidR="007314CA" w:rsidRPr="00916955">
        <w:rPr>
          <w:rFonts w:ascii="メイリオ" w:eastAsia="メイリオ" w:hAnsi="メイリオ" w:hint="eastAsia"/>
          <w:szCs w:val="21"/>
        </w:rPr>
        <w:t>プログラム提案要領</w:t>
      </w:r>
    </w:p>
    <w:p w14:paraId="27712E88" w14:textId="77777777" w:rsidR="007314CA" w:rsidRPr="00916955" w:rsidRDefault="007314CA" w:rsidP="007314CA">
      <w:pPr>
        <w:jc w:val="center"/>
        <w:rPr>
          <w:rFonts w:ascii="メイリオ" w:eastAsia="メイリオ" w:hAnsi="メイリオ"/>
          <w:szCs w:val="21"/>
        </w:rPr>
      </w:pPr>
    </w:p>
    <w:p w14:paraId="3C12DE4A" w14:textId="77777777" w:rsidR="007314CA" w:rsidRPr="00916955" w:rsidRDefault="007314CA" w:rsidP="007314CA">
      <w:pPr>
        <w:jc w:val="right"/>
        <w:rPr>
          <w:rFonts w:ascii="メイリオ" w:eastAsia="メイリオ" w:hAnsi="メイリオ"/>
          <w:szCs w:val="21"/>
        </w:rPr>
      </w:pPr>
      <w:r w:rsidRPr="00916955">
        <w:rPr>
          <w:rFonts w:ascii="メイリオ" w:eastAsia="メイリオ" w:hAnsi="メイリオ" w:hint="eastAsia"/>
          <w:szCs w:val="21"/>
        </w:rPr>
        <w:t>日露青年交流センター</w:t>
      </w:r>
    </w:p>
    <w:p w14:paraId="3AE69047" w14:textId="77777777" w:rsidR="007314CA" w:rsidRPr="00916955" w:rsidRDefault="007314CA" w:rsidP="007314CA">
      <w:pPr>
        <w:jc w:val="right"/>
        <w:rPr>
          <w:rFonts w:ascii="メイリオ" w:eastAsia="メイリオ" w:hAnsi="メイリオ"/>
          <w:szCs w:val="21"/>
        </w:rPr>
      </w:pPr>
    </w:p>
    <w:p w14:paraId="3A39D400" w14:textId="77777777" w:rsidR="007314CA" w:rsidRPr="00916955" w:rsidRDefault="00E2581A" w:rsidP="004B4268">
      <w:pPr>
        <w:ind w:leftChars="134" w:left="281" w:firstLineChars="1" w:firstLine="2"/>
        <w:rPr>
          <w:rFonts w:ascii="メイリオ" w:eastAsia="メイリオ" w:hAnsi="メイリオ"/>
          <w:szCs w:val="21"/>
        </w:rPr>
      </w:pPr>
      <w:r w:rsidRPr="00916955">
        <w:rPr>
          <w:rFonts w:ascii="メイリオ" w:eastAsia="メイリオ" w:hAnsi="メイリオ" w:hint="eastAsia"/>
          <w:szCs w:val="21"/>
        </w:rPr>
        <w:t>日露</w:t>
      </w:r>
      <w:r w:rsidR="0041750A" w:rsidRPr="00916955">
        <w:rPr>
          <w:rFonts w:ascii="メイリオ" w:eastAsia="メイリオ" w:hAnsi="メイリオ" w:hint="eastAsia"/>
          <w:szCs w:val="21"/>
        </w:rPr>
        <w:t>の</w:t>
      </w:r>
      <w:r w:rsidRPr="00916955">
        <w:rPr>
          <w:rFonts w:ascii="メイリオ" w:eastAsia="メイリオ" w:hAnsi="メイリオ" w:hint="eastAsia"/>
          <w:szCs w:val="21"/>
        </w:rPr>
        <w:t>青年</w:t>
      </w:r>
      <w:r w:rsidR="0041750A" w:rsidRPr="00916955">
        <w:rPr>
          <w:rFonts w:ascii="メイリオ" w:eastAsia="メイリオ" w:hAnsi="メイリオ" w:hint="eastAsia"/>
          <w:szCs w:val="21"/>
        </w:rPr>
        <w:t>同士の</w:t>
      </w:r>
      <w:r w:rsidRPr="00916955">
        <w:rPr>
          <w:rFonts w:ascii="メイリオ" w:eastAsia="メイリオ" w:hAnsi="メイリオ" w:hint="eastAsia"/>
          <w:szCs w:val="21"/>
        </w:rPr>
        <w:t>交流を促進</w:t>
      </w:r>
      <w:r w:rsidR="009315FF" w:rsidRPr="00916955">
        <w:rPr>
          <w:rFonts w:ascii="メイリオ" w:eastAsia="メイリオ" w:hAnsi="メイリオ" w:hint="eastAsia"/>
          <w:szCs w:val="21"/>
        </w:rPr>
        <w:t>するために、ロシアとの交流に関心があり、当センターとともに</w:t>
      </w:r>
      <w:r w:rsidR="00BB2C50" w:rsidRPr="00916955">
        <w:rPr>
          <w:rFonts w:ascii="メイリオ" w:eastAsia="メイリオ" w:hAnsi="メイリオ" w:hint="eastAsia"/>
          <w:szCs w:val="21"/>
        </w:rPr>
        <w:t>具体的な</w:t>
      </w:r>
      <w:r w:rsidR="00DB64CE" w:rsidRPr="00916955">
        <w:rPr>
          <w:rFonts w:ascii="メイリオ" w:eastAsia="メイリオ" w:hAnsi="メイリオ" w:hint="eastAsia"/>
          <w:szCs w:val="21"/>
        </w:rPr>
        <w:t>交流プログラムを作っていこうと</w:t>
      </w:r>
      <w:r w:rsidR="0041750A" w:rsidRPr="00916955">
        <w:rPr>
          <w:rFonts w:ascii="メイリオ" w:eastAsia="メイリオ" w:hAnsi="メイリオ" w:hint="eastAsia"/>
          <w:szCs w:val="21"/>
        </w:rPr>
        <w:t>お</w:t>
      </w:r>
      <w:r w:rsidR="00DB64CE" w:rsidRPr="00916955">
        <w:rPr>
          <w:rFonts w:ascii="メイリオ" w:eastAsia="メイリオ" w:hAnsi="メイリオ" w:hint="eastAsia"/>
          <w:szCs w:val="21"/>
        </w:rPr>
        <w:t>考え</w:t>
      </w:r>
      <w:r w:rsidR="0041750A" w:rsidRPr="00916955">
        <w:rPr>
          <w:rFonts w:ascii="メイリオ" w:eastAsia="メイリオ" w:hAnsi="メイリオ" w:hint="eastAsia"/>
          <w:szCs w:val="21"/>
        </w:rPr>
        <w:t>の</w:t>
      </w:r>
      <w:r w:rsidR="00DB64CE" w:rsidRPr="00916955">
        <w:rPr>
          <w:rFonts w:ascii="メイリオ" w:eastAsia="メイリオ" w:hAnsi="メイリオ" w:hint="eastAsia"/>
          <w:szCs w:val="21"/>
        </w:rPr>
        <w:t>方のアイデアを募集し</w:t>
      </w:r>
      <w:r w:rsidR="00BB2C50" w:rsidRPr="00916955">
        <w:rPr>
          <w:rFonts w:ascii="メイリオ" w:eastAsia="メイリオ" w:hAnsi="メイリオ" w:hint="eastAsia"/>
          <w:szCs w:val="21"/>
        </w:rPr>
        <w:t>てい</w:t>
      </w:r>
      <w:r w:rsidR="00DB64CE" w:rsidRPr="00916955">
        <w:rPr>
          <w:rFonts w:ascii="メイリオ" w:eastAsia="メイリオ" w:hAnsi="メイリオ" w:hint="eastAsia"/>
          <w:szCs w:val="21"/>
        </w:rPr>
        <w:t>ます。</w:t>
      </w:r>
    </w:p>
    <w:p w14:paraId="5786E688" w14:textId="77777777" w:rsidR="0081373F" w:rsidRPr="00916955" w:rsidRDefault="00AF7CE4" w:rsidP="004B4268">
      <w:pPr>
        <w:ind w:leftChars="134" w:left="281" w:firstLineChars="1" w:firstLine="2"/>
        <w:rPr>
          <w:rFonts w:ascii="メイリオ" w:eastAsia="メイリオ" w:hAnsi="メイリオ"/>
          <w:szCs w:val="21"/>
        </w:rPr>
      </w:pPr>
      <w:r w:rsidRPr="00916955">
        <w:rPr>
          <w:rFonts w:ascii="メイリオ" w:eastAsia="メイリオ" w:hAnsi="メイリオ" w:hint="eastAsia"/>
          <w:szCs w:val="21"/>
        </w:rPr>
        <w:t>ご提案を受けたプログラムは、ご提案者と当センターの</w:t>
      </w:r>
      <w:r w:rsidRPr="00916955">
        <w:rPr>
          <w:rFonts w:ascii="メイリオ" w:eastAsia="メイリオ" w:hAnsi="メイリオ"/>
          <w:szCs w:val="21"/>
        </w:rPr>
        <w:t>共催</w:t>
      </w:r>
      <w:r w:rsidRPr="00916955">
        <w:rPr>
          <w:rFonts w:ascii="メイリオ" w:eastAsia="メイリオ" w:hAnsi="メイリオ" w:hint="eastAsia"/>
          <w:szCs w:val="21"/>
        </w:rPr>
        <w:t>により実施されます。従って、</w:t>
      </w:r>
      <w:r w:rsidRPr="00916955">
        <w:rPr>
          <w:rFonts w:ascii="メイリオ" w:eastAsia="メイリオ" w:hAnsi="メイリオ"/>
          <w:szCs w:val="21"/>
        </w:rPr>
        <w:t>補助金などの助成のみを行うことは</w:t>
      </w:r>
      <w:r w:rsidRPr="00916955">
        <w:rPr>
          <w:rFonts w:ascii="メイリオ" w:eastAsia="メイリオ" w:hAnsi="メイリオ" w:hint="eastAsia"/>
          <w:szCs w:val="21"/>
        </w:rPr>
        <w:t>想定</w:t>
      </w:r>
      <w:r w:rsidRPr="00916955">
        <w:rPr>
          <w:rFonts w:ascii="メイリオ" w:eastAsia="メイリオ" w:hAnsi="メイリオ"/>
          <w:szCs w:val="21"/>
        </w:rPr>
        <w:t>して</w:t>
      </w:r>
      <w:r w:rsidRPr="00916955">
        <w:rPr>
          <w:rFonts w:ascii="メイリオ" w:eastAsia="メイリオ" w:hAnsi="メイリオ" w:hint="eastAsia"/>
          <w:szCs w:val="21"/>
        </w:rPr>
        <w:t>おりませんので、ご注意ください。</w:t>
      </w:r>
    </w:p>
    <w:p w14:paraId="6D46C3C6" w14:textId="77777777" w:rsidR="00DB64CE" w:rsidRPr="00916955" w:rsidRDefault="00DB64CE" w:rsidP="004B4268">
      <w:pPr>
        <w:ind w:leftChars="134" w:left="281" w:firstLineChars="1" w:firstLine="2"/>
        <w:rPr>
          <w:rFonts w:ascii="メイリオ" w:eastAsia="メイリオ" w:hAnsi="メイリオ"/>
          <w:szCs w:val="21"/>
        </w:rPr>
      </w:pPr>
    </w:p>
    <w:p w14:paraId="4ED17100" w14:textId="77777777" w:rsidR="00F2016C" w:rsidRPr="00916955" w:rsidRDefault="00F2016C" w:rsidP="004B4268">
      <w:pPr>
        <w:numPr>
          <w:ilvl w:val="0"/>
          <w:numId w:val="1"/>
        </w:numPr>
        <w:ind w:leftChars="134" w:left="281" w:firstLineChars="1" w:firstLine="2"/>
        <w:rPr>
          <w:rFonts w:ascii="メイリオ" w:eastAsia="メイリオ" w:hAnsi="メイリオ"/>
          <w:szCs w:val="21"/>
        </w:rPr>
      </w:pPr>
      <w:r w:rsidRPr="00916955">
        <w:rPr>
          <w:rFonts w:ascii="メイリオ" w:eastAsia="メイリオ" w:hAnsi="メイリオ" w:hint="eastAsia"/>
          <w:szCs w:val="21"/>
        </w:rPr>
        <w:t>プログラム参加対象者</w:t>
      </w:r>
    </w:p>
    <w:p w14:paraId="53E8E065" w14:textId="77777777" w:rsidR="00F2016C" w:rsidRPr="00916955" w:rsidRDefault="007268D2" w:rsidP="004B4268">
      <w:pPr>
        <w:ind w:leftChars="134" w:left="281" w:firstLineChars="101" w:firstLine="212"/>
        <w:rPr>
          <w:rFonts w:ascii="メイリオ" w:eastAsia="メイリオ" w:hAnsi="メイリオ"/>
          <w:szCs w:val="21"/>
        </w:rPr>
      </w:pPr>
      <w:r w:rsidRPr="00916955">
        <w:rPr>
          <w:rFonts w:ascii="メイリオ" w:eastAsia="メイリオ" w:hAnsi="メイリオ" w:hint="eastAsia"/>
          <w:szCs w:val="21"/>
        </w:rPr>
        <w:t>原則として、</w:t>
      </w:r>
      <w:r w:rsidRPr="00916955">
        <w:rPr>
          <w:rFonts w:ascii="メイリオ" w:eastAsia="メイリオ" w:hAnsi="メイリオ"/>
          <w:szCs w:val="21"/>
        </w:rPr>
        <w:t>13歳</w:t>
      </w:r>
      <w:r w:rsidRPr="00916955">
        <w:rPr>
          <w:rFonts w:ascii="メイリオ" w:eastAsia="メイリオ" w:hAnsi="メイリオ" w:hint="eastAsia"/>
          <w:szCs w:val="21"/>
        </w:rPr>
        <w:t>以上</w:t>
      </w:r>
      <w:r w:rsidRPr="00916955">
        <w:rPr>
          <w:rFonts w:ascii="メイリオ" w:eastAsia="メイリオ" w:hAnsi="メイリオ"/>
          <w:szCs w:val="21"/>
        </w:rPr>
        <w:t>40</w:t>
      </w:r>
      <w:r w:rsidRPr="00916955">
        <w:rPr>
          <w:rFonts w:ascii="メイリオ" w:eastAsia="メイリオ" w:hAnsi="メイリオ" w:hint="eastAsia"/>
          <w:szCs w:val="21"/>
        </w:rPr>
        <w:t>歳以下（プログラム終了時点）の日本またはロシアの青年。日本人については日露青年交流事業の枠組で他の短期派遣プログラムに参加したことのない方、ロシア人については同様に他の短期受入れ（招聘）プログラムに参加したことのない方に限ります。</w:t>
      </w:r>
    </w:p>
    <w:p w14:paraId="27F562E7" w14:textId="77777777" w:rsidR="001B2F61" w:rsidRPr="00916955" w:rsidRDefault="007268D2" w:rsidP="004B4268">
      <w:pPr>
        <w:ind w:leftChars="134" w:left="281" w:firstLineChars="101" w:firstLine="212"/>
        <w:rPr>
          <w:rFonts w:ascii="メイリオ" w:eastAsia="メイリオ" w:hAnsi="メイリオ"/>
          <w:szCs w:val="21"/>
        </w:rPr>
      </w:pPr>
      <w:r w:rsidRPr="00916955">
        <w:rPr>
          <w:rFonts w:ascii="メイリオ" w:eastAsia="メイリオ" w:hAnsi="メイリオ" w:hint="eastAsia"/>
          <w:szCs w:val="21"/>
        </w:rPr>
        <w:t>事業終了時に「</w:t>
      </w:r>
      <w:r w:rsidRPr="00916955">
        <w:rPr>
          <w:rFonts w:ascii="メイリオ" w:eastAsia="メイリオ" w:hAnsi="メイリオ"/>
          <w:szCs w:val="21"/>
        </w:rPr>
        <w:t>13歳となる学年」（日本の中学1年生及びロシアの</w:t>
      </w:r>
      <w:r w:rsidR="00AD75CE" w:rsidRPr="00916955">
        <w:rPr>
          <w:rFonts w:ascii="メイリオ" w:eastAsia="メイリオ" w:hAnsi="メイリオ" w:hint="eastAsia"/>
          <w:szCs w:val="21"/>
          <w:lang w:val="ru-RU"/>
        </w:rPr>
        <w:t>6～7</w:t>
      </w:r>
      <w:r w:rsidRPr="00916955">
        <w:rPr>
          <w:rFonts w:ascii="メイリオ" w:eastAsia="メイリオ" w:hAnsi="メイリオ"/>
          <w:szCs w:val="21"/>
        </w:rPr>
        <w:t>年生）に所属する学生については、12歳であっても参加を認めます</w:t>
      </w:r>
      <w:r w:rsidRPr="00916955">
        <w:rPr>
          <w:rFonts w:ascii="メイリオ" w:eastAsia="メイリオ" w:hAnsi="メイリオ" w:hint="eastAsia"/>
          <w:szCs w:val="21"/>
        </w:rPr>
        <w:t>。中学生相当の年齢の参加者が含まれる場合には</w:t>
      </w:r>
      <w:r w:rsidR="002419C4" w:rsidRPr="00916955">
        <w:rPr>
          <w:rFonts w:ascii="メイリオ" w:eastAsia="メイリオ" w:hAnsi="メイリオ" w:hint="eastAsia"/>
          <w:szCs w:val="21"/>
        </w:rPr>
        <w:t>、</w:t>
      </w:r>
      <w:r w:rsidRPr="00916955">
        <w:rPr>
          <w:rFonts w:ascii="メイリオ" w:eastAsia="メイリオ" w:hAnsi="メイリオ" w:hint="eastAsia"/>
          <w:szCs w:val="21"/>
        </w:rPr>
        <w:t>プログラム内容の安全性に十分注意して提案してください。</w:t>
      </w:r>
    </w:p>
    <w:p w14:paraId="0BDFF417" w14:textId="77777777" w:rsidR="001B2F61" w:rsidRPr="00916955" w:rsidRDefault="007268D2" w:rsidP="004B4268">
      <w:pPr>
        <w:ind w:leftChars="134" w:left="281" w:firstLineChars="101" w:firstLine="212"/>
        <w:rPr>
          <w:rFonts w:ascii="メイリオ" w:eastAsia="メイリオ" w:hAnsi="メイリオ"/>
          <w:szCs w:val="21"/>
        </w:rPr>
      </w:pPr>
      <w:r w:rsidRPr="00916955">
        <w:rPr>
          <w:rFonts w:ascii="メイリオ" w:eastAsia="メイリオ" w:hAnsi="メイリオ"/>
          <w:szCs w:val="21"/>
        </w:rPr>
        <w:t>1グループの参加者数は10</w:t>
      </w:r>
      <w:r w:rsidRPr="00916955">
        <w:rPr>
          <w:rFonts w:ascii="メイリオ" w:eastAsia="メイリオ" w:hAnsi="メイリオ" w:hint="eastAsia"/>
          <w:szCs w:val="21"/>
        </w:rPr>
        <w:t>～</w:t>
      </w:r>
      <w:r w:rsidRPr="00916955">
        <w:rPr>
          <w:rFonts w:ascii="メイリオ" w:eastAsia="メイリオ" w:hAnsi="メイリオ"/>
          <w:szCs w:val="21"/>
        </w:rPr>
        <w:t>20</w:t>
      </w:r>
      <w:r w:rsidRPr="00916955">
        <w:rPr>
          <w:rFonts w:ascii="メイリオ" w:eastAsia="メイリオ" w:hAnsi="メイリオ" w:hint="eastAsia"/>
          <w:szCs w:val="21"/>
        </w:rPr>
        <w:t>名程度を基本とします。但し、プログラムの内容により参加者数の増減を検討します。団長または引率者として、</w:t>
      </w:r>
      <w:r w:rsidRPr="00916955">
        <w:rPr>
          <w:rFonts w:ascii="メイリオ" w:eastAsia="メイリオ" w:hAnsi="メイリオ"/>
          <w:szCs w:val="21"/>
        </w:rPr>
        <w:t>1グループに1名、41歳以上の方の参加が認められます。20名以上のグループの場合は、41歳以上の引率者2名（団長・副団長）の参加が認められます。</w:t>
      </w:r>
    </w:p>
    <w:p w14:paraId="29A3C45D" w14:textId="77777777" w:rsidR="001B2F61" w:rsidRPr="00916955" w:rsidRDefault="007268D2" w:rsidP="004B4268">
      <w:pPr>
        <w:ind w:leftChars="134" w:left="281" w:firstLineChars="101" w:firstLine="212"/>
        <w:rPr>
          <w:rFonts w:ascii="メイリオ" w:eastAsia="メイリオ" w:hAnsi="メイリオ"/>
          <w:szCs w:val="21"/>
        </w:rPr>
      </w:pPr>
      <w:r w:rsidRPr="00916955">
        <w:rPr>
          <w:rFonts w:ascii="メイリオ" w:eastAsia="メイリオ" w:hAnsi="メイリオ" w:hint="eastAsia"/>
          <w:szCs w:val="21"/>
        </w:rPr>
        <w:t>参加者が対象年齢の上限層に偏らないよう、</w:t>
      </w:r>
      <w:r w:rsidRPr="00916955">
        <w:rPr>
          <w:rFonts w:ascii="メイリオ" w:eastAsia="メイリオ" w:hAnsi="メイリオ"/>
          <w:szCs w:val="21"/>
        </w:rPr>
        <w:t>青年交流</w:t>
      </w:r>
      <w:r w:rsidRPr="00916955">
        <w:rPr>
          <w:rFonts w:ascii="メイリオ" w:eastAsia="メイリオ" w:hAnsi="メイリオ" w:hint="eastAsia"/>
          <w:szCs w:val="21"/>
        </w:rPr>
        <w:t>グループ</w:t>
      </w:r>
      <w:r w:rsidRPr="00916955">
        <w:rPr>
          <w:rFonts w:ascii="メイリオ" w:eastAsia="メイリオ" w:hAnsi="メイリオ"/>
          <w:szCs w:val="21"/>
        </w:rPr>
        <w:t>としてバランスのとれた年齢構成になるように</w:t>
      </w:r>
      <w:r w:rsidRPr="00916955">
        <w:rPr>
          <w:rFonts w:ascii="メイリオ" w:eastAsia="メイリオ" w:hAnsi="メイリオ" w:hint="eastAsia"/>
          <w:szCs w:val="21"/>
        </w:rPr>
        <w:t>してください。</w:t>
      </w:r>
    </w:p>
    <w:p w14:paraId="0AB0EB7F" w14:textId="77777777" w:rsidR="00E7473A" w:rsidRPr="00916955" w:rsidRDefault="00E7473A" w:rsidP="004B4268">
      <w:pPr>
        <w:ind w:leftChars="134" w:left="281" w:firstLineChars="1" w:firstLine="2"/>
        <w:rPr>
          <w:rFonts w:ascii="メイリオ" w:eastAsia="メイリオ" w:hAnsi="メイリオ"/>
          <w:szCs w:val="21"/>
        </w:rPr>
      </w:pPr>
    </w:p>
    <w:p w14:paraId="40471418" w14:textId="77777777" w:rsidR="00F2016C" w:rsidRPr="00916955" w:rsidRDefault="00F2016C" w:rsidP="004B4268">
      <w:pPr>
        <w:numPr>
          <w:ilvl w:val="0"/>
          <w:numId w:val="1"/>
        </w:numPr>
        <w:ind w:leftChars="134" w:left="281" w:firstLineChars="1" w:firstLine="2"/>
        <w:rPr>
          <w:rFonts w:ascii="メイリオ" w:eastAsia="メイリオ" w:hAnsi="メイリオ"/>
          <w:szCs w:val="21"/>
        </w:rPr>
      </w:pPr>
      <w:r w:rsidRPr="00916955">
        <w:rPr>
          <w:rFonts w:ascii="メイリオ" w:eastAsia="メイリオ" w:hAnsi="メイリオ" w:hint="eastAsia"/>
          <w:szCs w:val="21"/>
        </w:rPr>
        <w:t>事業の内容</w:t>
      </w:r>
    </w:p>
    <w:p w14:paraId="5AC7B791" w14:textId="77777777" w:rsidR="004B4268" w:rsidRDefault="002419C4" w:rsidP="004B4268">
      <w:pPr>
        <w:ind w:leftChars="134" w:left="281" w:firstLineChars="1" w:firstLine="2"/>
        <w:rPr>
          <w:rFonts w:ascii="メイリオ" w:eastAsia="メイリオ" w:hAnsi="メイリオ"/>
          <w:szCs w:val="21"/>
        </w:rPr>
      </w:pPr>
      <w:r w:rsidRPr="00916955">
        <w:rPr>
          <w:rFonts w:ascii="メイリオ" w:eastAsia="メイリオ" w:hAnsi="メイリオ" w:hint="eastAsia"/>
          <w:szCs w:val="21"/>
        </w:rPr>
        <w:t xml:space="preserve">　</w:t>
      </w:r>
      <w:r w:rsidR="0039125A" w:rsidRPr="00916955">
        <w:rPr>
          <w:rFonts w:ascii="メイリオ" w:eastAsia="メイリオ" w:hAnsi="メイリオ" w:hint="eastAsia"/>
          <w:szCs w:val="21"/>
        </w:rPr>
        <w:t>日露間の青年の交流、相互理解</w:t>
      </w:r>
      <w:r w:rsidR="003A504E" w:rsidRPr="00916955">
        <w:rPr>
          <w:rFonts w:ascii="メイリオ" w:eastAsia="メイリオ" w:hAnsi="メイリオ" w:hint="eastAsia"/>
          <w:szCs w:val="21"/>
        </w:rPr>
        <w:t>の促進</w:t>
      </w:r>
      <w:r w:rsidR="0039125A" w:rsidRPr="00916955">
        <w:rPr>
          <w:rFonts w:ascii="メイリオ" w:eastAsia="メイリオ" w:hAnsi="メイリオ" w:hint="eastAsia"/>
          <w:szCs w:val="21"/>
        </w:rPr>
        <w:t>を目的とする事業。</w:t>
      </w:r>
    </w:p>
    <w:p w14:paraId="3E835EA8" w14:textId="4AA5EED1" w:rsidR="0039125A" w:rsidRPr="004B4268" w:rsidRDefault="00E7473A" w:rsidP="004B4268">
      <w:pPr>
        <w:ind w:leftChars="134" w:left="281" w:firstLineChars="101" w:firstLine="212"/>
        <w:rPr>
          <w:rFonts w:ascii="メイリオ" w:eastAsia="メイリオ" w:hAnsi="メイリオ"/>
          <w:szCs w:val="21"/>
        </w:rPr>
      </w:pPr>
      <w:r w:rsidRPr="00916955">
        <w:rPr>
          <w:rFonts w:ascii="メイリオ" w:eastAsia="メイリオ" w:hAnsi="メイリオ" w:hint="eastAsia"/>
          <w:szCs w:val="21"/>
        </w:rPr>
        <w:t>受入れ（</w:t>
      </w:r>
      <w:r w:rsidR="0039125A" w:rsidRPr="00916955">
        <w:rPr>
          <w:rFonts w:ascii="メイリオ" w:eastAsia="メイリオ" w:hAnsi="メイリオ" w:cs="ＭＳ Ｐゴシック"/>
          <w:kern w:val="0"/>
          <w:szCs w:val="21"/>
        </w:rPr>
        <w:t>招聘</w:t>
      </w:r>
      <w:r w:rsidRPr="00916955">
        <w:rPr>
          <w:rFonts w:ascii="メイリオ" w:eastAsia="メイリオ" w:hAnsi="メイリオ" w:cs="ＭＳ Ｐゴシック" w:hint="eastAsia"/>
          <w:kern w:val="0"/>
          <w:szCs w:val="21"/>
        </w:rPr>
        <w:t>）</w:t>
      </w:r>
      <w:r w:rsidR="0039125A" w:rsidRPr="00916955">
        <w:rPr>
          <w:rFonts w:ascii="メイリオ" w:eastAsia="メイリオ" w:hAnsi="メイリオ" w:cs="ＭＳ Ｐゴシック"/>
          <w:kern w:val="0"/>
          <w:szCs w:val="21"/>
        </w:rPr>
        <w:t>、派遣プログラム</w:t>
      </w:r>
      <w:r w:rsidR="003A504E" w:rsidRPr="00916955">
        <w:rPr>
          <w:rFonts w:ascii="メイリオ" w:eastAsia="メイリオ" w:hAnsi="メイリオ" w:cs="ＭＳ Ｐゴシック" w:hint="eastAsia"/>
          <w:kern w:val="0"/>
          <w:szCs w:val="21"/>
        </w:rPr>
        <w:t>ともに</w:t>
      </w:r>
      <w:r w:rsidR="001B2F61" w:rsidRPr="00916955">
        <w:rPr>
          <w:rFonts w:ascii="メイリオ" w:eastAsia="メイリオ" w:hAnsi="メイリオ" w:cs="ＭＳ Ｐゴシック"/>
          <w:kern w:val="0"/>
          <w:szCs w:val="21"/>
        </w:rPr>
        <w:t>、ロシア側</w:t>
      </w:r>
      <w:r w:rsidR="0039125A" w:rsidRPr="00916955">
        <w:rPr>
          <w:rFonts w:ascii="メイリオ" w:eastAsia="メイリオ" w:hAnsi="メイリオ" w:cs="ＭＳ Ｐゴシック"/>
          <w:kern w:val="0"/>
          <w:szCs w:val="21"/>
        </w:rPr>
        <w:t>カウンターパートが決まっていることが原則です。</w:t>
      </w:r>
    </w:p>
    <w:p w14:paraId="50D32707" w14:textId="77777777" w:rsidR="0081373F" w:rsidRPr="00916955" w:rsidRDefault="0039125A" w:rsidP="004B4268">
      <w:pPr>
        <w:ind w:leftChars="134" w:left="281" w:firstLineChars="1" w:firstLine="2"/>
        <w:rPr>
          <w:rFonts w:ascii="メイリオ" w:eastAsia="メイリオ" w:hAnsi="メイリオ"/>
          <w:szCs w:val="21"/>
        </w:rPr>
      </w:pPr>
      <w:r w:rsidRPr="00916955">
        <w:rPr>
          <w:rFonts w:ascii="メイリオ" w:eastAsia="メイリオ" w:hAnsi="メイリオ" w:hint="eastAsia"/>
          <w:szCs w:val="21"/>
        </w:rPr>
        <w:t>商業性の高いものや観光が主目的となっているものについては対象</w:t>
      </w:r>
      <w:r w:rsidR="0041750A" w:rsidRPr="00916955">
        <w:rPr>
          <w:rFonts w:ascii="メイリオ" w:eastAsia="メイリオ" w:hAnsi="メイリオ" w:hint="eastAsia"/>
          <w:szCs w:val="21"/>
        </w:rPr>
        <w:t>になり</w:t>
      </w:r>
      <w:r w:rsidRPr="00916955">
        <w:rPr>
          <w:rFonts w:ascii="メイリオ" w:eastAsia="メイリオ" w:hAnsi="メイリオ" w:hint="eastAsia"/>
          <w:szCs w:val="21"/>
        </w:rPr>
        <w:t>ません。</w:t>
      </w:r>
    </w:p>
    <w:p w14:paraId="4F8D19C6" w14:textId="77777777" w:rsidR="0081373F" w:rsidRPr="00916955" w:rsidRDefault="0081373F" w:rsidP="004B4268">
      <w:pPr>
        <w:ind w:leftChars="134" w:left="281" w:firstLineChars="1" w:firstLine="2"/>
        <w:rPr>
          <w:rFonts w:ascii="メイリオ" w:eastAsia="メイリオ" w:hAnsi="メイリオ"/>
          <w:szCs w:val="21"/>
        </w:rPr>
      </w:pPr>
    </w:p>
    <w:p w14:paraId="73229FC9" w14:textId="77777777" w:rsidR="0081373F" w:rsidRPr="00916955" w:rsidRDefault="00BB2C50" w:rsidP="004B4268">
      <w:pPr>
        <w:numPr>
          <w:ilvl w:val="0"/>
          <w:numId w:val="1"/>
        </w:numPr>
        <w:ind w:leftChars="134" w:left="281" w:firstLineChars="1" w:firstLine="2"/>
        <w:rPr>
          <w:rFonts w:ascii="メイリオ" w:eastAsia="メイリオ" w:hAnsi="メイリオ"/>
          <w:szCs w:val="21"/>
        </w:rPr>
      </w:pPr>
      <w:r w:rsidRPr="00916955">
        <w:rPr>
          <w:rFonts w:ascii="メイリオ" w:eastAsia="メイリオ" w:hAnsi="メイリオ" w:hint="eastAsia"/>
          <w:szCs w:val="21"/>
        </w:rPr>
        <w:t>受入れ（</w:t>
      </w:r>
      <w:r w:rsidR="0081373F" w:rsidRPr="00916955">
        <w:rPr>
          <w:rFonts w:ascii="メイリオ" w:eastAsia="メイリオ" w:hAnsi="メイリオ" w:hint="eastAsia"/>
          <w:szCs w:val="21"/>
        </w:rPr>
        <w:t>招聘</w:t>
      </w:r>
      <w:r w:rsidRPr="00916955">
        <w:rPr>
          <w:rFonts w:ascii="メイリオ" w:eastAsia="メイリオ" w:hAnsi="メイリオ" w:hint="eastAsia"/>
          <w:szCs w:val="21"/>
        </w:rPr>
        <w:t>）</w:t>
      </w:r>
      <w:r w:rsidR="0081373F" w:rsidRPr="00916955">
        <w:rPr>
          <w:rFonts w:ascii="メイリオ" w:eastAsia="メイリオ" w:hAnsi="メイリオ" w:hint="eastAsia"/>
          <w:szCs w:val="21"/>
        </w:rPr>
        <w:t>・派遣期間</w:t>
      </w:r>
    </w:p>
    <w:p w14:paraId="1258E094" w14:textId="77777777" w:rsidR="0081373F" w:rsidRPr="00916955" w:rsidRDefault="002419C4" w:rsidP="004B4268">
      <w:pPr>
        <w:ind w:leftChars="134" w:left="281" w:firstLineChars="1" w:firstLine="2"/>
        <w:rPr>
          <w:rFonts w:ascii="メイリオ" w:eastAsia="メイリオ" w:hAnsi="メイリオ"/>
          <w:szCs w:val="21"/>
        </w:rPr>
      </w:pPr>
      <w:r w:rsidRPr="00916955">
        <w:rPr>
          <w:rFonts w:ascii="メイリオ" w:eastAsia="メイリオ" w:hAnsi="メイリオ" w:hint="eastAsia"/>
          <w:szCs w:val="21"/>
        </w:rPr>
        <w:t xml:space="preserve">　</w:t>
      </w:r>
      <w:r w:rsidR="0039125A" w:rsidRPr="00916955">
        <w:rPr>
          <w:rFonts w:ascii="メイリオ" w:eastAsia="メイリオ" w:hAnsi="メイリオ" w:hint="eastAsia"/>
          <w:szCs w:val="21"/>
        </w:rPr>
        <w:t>原則として</w:t>
      </w:r>
      <w:r w:rsidR="0039125A" w:rsidRPr="00916955">
        <w:rPr>
          <w:rFonts w:ascii="メイリオ" w:eastAsia="メイリオ" w:hAnsi="メイリオ"/>
          <w:szCs w:val="21"/>
        </w:rPr>
        <w:t>1週間（</w:t>
      </w:r>
      <w:r w:rsidR="00681C99" w:rsidRPr="00916955">
        <w:rPr>
          <w:rFonts w:ascii="メイリオ" w:eastAsia="メイリオ" w:hAnsi="メイリオ"/>
          <w:szCs w:val="21"/>
        </w:rPr>
        <w:t>7</w:t>
      </w:r>
      <w:r w:rsidR="0039125A" w:rsidRPr="00916955">
        <w:rPr>
          <w:rFonts w:ascii="メイリオ" w:eastAsia="メイリオ" w:hAnsi="メイリオ" w:hint="eastAsia"/>
          <w:szCs w:val="21"/>
        </w:rPr>
        <w:t>泊</w:t>
      </w:r>
      <w:r w:rsidR="0039125A" w:rsidRPr="00916955">
        <w:rPr>
          <w:rFonts w:ascii="メイリオ" w:eastAsia="メイリオ" w:hAnsi="メイリオ"/>
          <w:szCs w:val="21"/>
        </w:rPr>
        <w:t>8日）</w:t>
      </w:r>
      <w:r w:rsidR="003A504E" w:rsidRPr="00916955">
        <w:rPr>
          <w:rFonts w:ascii="メイリオ" w:eastAsia="メイリオ" w:hAnsi="メイリオ" w:hint="eastAsia"/>
          <w:szCs w:val="21"/>
        </w:rPr>
        <w:t>。</w:t>
      </w:r>
    </w:p>
    <w:p w14:paraId="76AC394C" w14:textId="77777777" w:rsidR="0039125A" w:rsidRPr="00916955" w:rsidRDefault="002419C4" w:rsidP="004B4268">
      <w:pPr>
        <w:ind w:leftChars="134" w:left="281" w:firstLineChars="1" w:firstLine="2"/>
        <w:rPr>
          <w:rFonts w:ascii="メイリオ" w:eastAsia="メイリオ" w:hAnsi="メイリオ"/>
          <w:szCs w:val="21"/>
        </w:rPr>
      </w:pPr>
      <w:r w:rsidRPr="00916955">
        <w:rPr>
          <w:rFonts w:ascii="メイリオ" w:eastAsia="メイリオ" w:hAnsi="メイリオ"/>
          <w:szCs w:val="21"/>
        </w:rPr>
        <w:t xml:space="preserve">　</w:t>
      </w:r>
      <w:r w:rsidR="0039125A" w:rsidRPr="00916955">
        <w:rPr>
          <w:rFonts w:ascii="メイリオ" w:eastAsia="メイリオ" w:hAnsi="メイリオ"/>
          <w:szCs w:val="21"/>
        </w:rPr>
        <w:t>プログラムの内容によっては</w:t>
      </w:r>
      <w:r w:rsidR="0098459C" w:rsidRPr="00916955">
        <w:rPr>
          <w:rFonts w:ascii="メイリオ" w:eastAsia="メイリオ" w:hAnsi="メイリオ" w:hint="eastAsia"/>
          <w:szCs w:val="21"/>
        </w:rPr>
        <w:t>若干の</w:t>
      </w:r>
      <w:r w:rsidR="003A504E" w:rsidRPr="00916955">
        <w:rPr>
          <w:rFonts w:ascii="メイリオ" w:eastAsia="メイリオ" w:hAnsi="メイリオ" w:hint="eastAsia"/>
          <w:szCs w:val="21"/>
        </w:rPr>
        <w:t>期間の変更</w:t>
      </w:r>
      <w:r w:rsidR="0039125A" w:rsidRPr="00916955">
        <w:rPr>
          <w:rFonts w:ascii="メイリオ" w:eastAsia="メイリオ" w:hAnsi="メイリオ"/>
          <w:szCs w:val="21"/>
        </w:rPr>
        <w:t>を検討</w:t>
      </w:r>
      <w:r w:rsidR="00BD728E" w:rsidRPr="00916955">
        <w:rPr>
          <w:rFonts w:ascii="メイリオ" w:eastAsia="メイリオ" w:hAnsi="メイリオ" w:hint="eastAsia"/>
          <w:szCs w:val="21"/>
        </w:rPr>
        <w:t>しま</w:t>
      </w:r>
      <w:r w:rsidR="0039125A" w:rsidRPr="00916955">
        <w:rPr>
          <w:rFonts w:ascii="メイリオ" w:eastAsia="メイリオ" w:hAnsi="メイリオ"/>
          <w:szCs w:val="21"/>
        </w:rPr>
        <w:t>す。</w:t>
      </w:r>
    </w:p>
    <w:p w14:paraId="0B03BC52" w14:textId="7BD96CFD" w:rsidR="003C15DB" w:rsidRPr="00916955" w:rsidRDefault="0041750A" w:rsidP="004B4268">
      <w:pPr>
        <w:ind w:leftChars="134" w:left="281" w:firstLineChars="101" w:firstLine="212"/>
        <w:rPr>
          <w:rFonts w:ascii="メイリオ" w:eastAsia="メイリオ" w:hAnsi="メイリオ"/>
          <w:szCs w:val="21"/>
        </w:rPr>
      </w:pPr>
      <w:r w:rsidRPr="00916955">
        <w:rPr>
          <w:rFonts w:ascii="メイリオ" w:eastAsia="メイリオ" w:hAnsi="メイリオ" w:hint="eastAsia"/>
          <w:szCs w:val="21"/>
        </w:rPr>
        <w:t>同一</w:t>
      </w:r>
      <w:r w:rsidR="008E4CF2" w:rsidRPr="00916955">
        <w:rPr>
          <w:rFonts w:ascii="メイリオ" w:eastAsia="メイリオ" w:hAnsi="メイリオ" w:hint="eastAsia"/>
          <w:szCs w:val="21"/>
        </w:rPr>
        <w:t>の</w:t>
      </w:r>
      <w:r w:rsidRPr="00916955">
        <w:rPr>
          <w:rFonts w:ascii="メイリオ" w:eastAsia="メイリオ" w:hAnsi="メイリオ" w:hint="eastAsia"/>
          <w:szCs w:val="21"/>
        </w:rPr>
        <w:t>グループについて、</w:t>
      </w:r>
      <w:r w:rsidR="00E7473A" w:rsidRPr="00916955">
        <w:rPr>
          <w:rFonts w:ascii="メイリオ" w:eastAsia="メイリオ" w:hAnsi="メイリオ" w:hint="eastAsia"/>
          <w:szCs w:val="21"/>
        </w:rPr>
        <w:t>受入れ（招聘）</w:t>
      </w:r>
      <w:r w:rsidR="00BB2C50" w:rsidRPr="00916955">
        <w:rPr>
          <w:rFonts w:ascii="メイリオ" w:eastAsia="メイリオ" w:hAnsi="メイリオ" w:hint="eastAsia"/>
          <w:szCs w:val="21"/>
        </w:rPr>
        <w:t>プログラム</w:t>
      </w:r>
      <w:r w:rsidRPr="00916955">
        <w:rPr>
          <w:rFonts w:ascii="メイリオ" w:eastAsia="メイリオ" w:hAnsi="メイリオ" w:hint="eastAsia"/>
          <w:szCs w:val="21"/>
        </w:rPr>
        <w:t>及び</w:t>
      </w:r>
      <w:r w:rsidR="00E7473A" w:rsidRPr="00916955">
        <w:rPr>
          <w:rFonts w:ascii="メイリオ" w:eastAsia="メイリオ" w:hAnsi="メイリオ" w:hint="eastAsia"/>
          <w:szCs w:val="21"/>
        </w:rPr>
        <w:t>派遣プログラム</w:t>
      </w:r>
      <w:r w:rsidRPr="00916955">
        <w:rPr>
          <w:rFonts w:ascii="メイリオ" w:eastAsia="メイリオ" w:hAnsi="メイリオ" w:hint="eastAsia"/>
          <w:szCs w:val="21"/>
        </w:rPr>
        <w:t>の両方を</w:t>
      </w:r>
      <w:r w:rsidR="00E7473A" w:rsidRPr="00916955">
        <w:rPr>
          <w:rFonts w:ascii="メイリオ" w:eastAsia="メイリオ" w:hAnsi="メイリオ" w:hint="eastAsia"/>
          <w:szCs w:val="21"/>
        </w:rPr>
        <w:t>提案</w:t>
      </w:r>
      <w:r w:rsidRPr="00916955">
        <w:rPr>
          <w:rFonts w:ascii="メイリオ" w:eastAsia="メイリオ" w:hAnsi="メイリオ" w:hint="eastAsia"/>
          <w:szCs w:val="21"/>
        </w:rPr>
        <w:t>される</w:t>
      </w:r>
      <w:r w:rsidR="00E7473A" w:rsidRPr="00916955">
        <w:rPr>
          <w:rFonts w:ascii="メイリオ" w:eastAsia="メイリオ" w:hAnsi="メイリオ" w:hint="eastAsia"/>
          <w:szCs w:val="21"/>
        </w:rPr>
        <w:t>場合は、1会計年度</w:t>
      </w:r>
      <w:r w:rsidRPr="00916955">
        <w:rPr>
          <w:rFonts w:ascii="メイリオ" w:eastAsia="メイリオ" w:hAnsi="メイリオ" w:hint="eastAsia"/>
          <w:szCs w:val="21"/>
        </w:rPr>
        <w:t>につき</w:t>
      </w:r>
      <w:r w:rsidR="001B2F61" w:rsidRPr="00916955">
        <w:rPr>
          <w:rFonts w:ascii="メイリオ" w:eastAsia="メイリオ" w:hAnsi="メイリオ" w:hint="eastAsia"/>
          <w:szCs w:val="21"/>
        </w:rPr>
        <w:t>、</w:t>
      </w:r>
      <w:r w:rsidR="00BB2C50" w:rsidRPr="00916955">
        <w:rPr>
          <w:rFonts w:ascii="メイリオ" w:eastAsia="メイリオ" w:hAnsi="メイリオ" w:hint="eastAsia"/>
          <w:szCs w:val="21"/>
        </w:rPr>
        <w:t>いずれか</w:t>
      </w:r>
      <w:r w:rsidR="00681C99" w:rsidRPr="00916955">
        <w:rPr>
          <w:rFonts w:ascii="メイリオ" w:eastAsia="メイリオ" w:hAnsi="メイリオ" w:hint="eastAsia"/>
          <w:szCs w:val="21"/>
        </w:rPr>
        <w:t>1</w:t>
      </w:r>
      <w:r w:rsidR="00E7473A" w:rsidRPr="00916955">
        <w:rPr>
          <w:rFonts w:ascii="メイリオ" w:eastAsia="メイリオ" w:hAnsi="メイリオ" w:hint="eastAsia"/>
          <w:szCs w:val="21"/>
        </w:rPr>
        <w:t>プログラム</w:t>
      </w:r>
      <w:r w:rsidR="00D506F5" w:rsidRPr="00916955">
        <w:rPr>
          <w:rFonts w:ascii="メイリオ" w:eastAsia="メイリオ" w:hAnsi="メイリオ" w:hint="eastAsia"/>
          <w:szCs w:val="21"/>
        </w:rPr>
        <w:t>を原則</w:t>
      </w:r>
      <w:r w:rsidR="00E7473A" w:rsidRPr="00916955">
        <w:rPr>
          <w:rFonts w:ascii="メイリオ" w:eastAsia="メイリオ" w:hAnsi="メイリオ" w:hint="eastAsia"/>
          <w:szCs w:val="21"/>
        </w:rPr>
        <w:t>として</w:t>
      </w:r>
      <w:r w:rsidR="001B2F61" w:rsidRPr="00916955">
        <w:rPr>
          <w:rFonts w:ascii="メイリオ" w:eastAsia="メイリオ" w:hAnsi="メイリオ" w:hint="eastAsia"/>
          <w:szCs w:val="21"/>
        </w:rPr>
        <w:t>くだ</w:t>
      </w:r>
      <w:r w:rsidR="00E7473A" w:rsidRPr="00916955">
        <w:rPr>
          <w:rFonts w:ascii="メイリオ" w:eastAsia="メイリオ" w:hAnsi="メイリオ" w:hint="eastAsia"/>
          <w:szCs w:val="21"/>
        </w:rPr>
        <w:t>さい。</w:t>
      </w:r>
      <w:r w:rsidR="002A4E5E" w:rsidRPr="00916955">
        <w:rPr>
          <w:rFonts w:ascii="メイリオ" w:eastAsia="メイリオ" w:hAnsi="メイリオ" w:hint="eastAsia"/>
          <w:szCs w:val="21"/>
        </w:rPr>
        <w:t>同一の提案者による</w:t>
      </w:r>
      <w:r w:rsidR="003C15DB" w:rsidRPr="00916955">
        <w:rPr>
          <w:rFonts w:ascii="メイリオ" w:eastAsia="メイリオ" w:hAnsi="メイリオ" w:hint="eastAsia"/>
          <w:szCs w:val="21"/>
        </w:rPr>
        <w:t>複数回の</w:t>
      </w:r>
      <w:r w:rsidR="002A4E5E" w:rsidRPr="00916955">
        <w:rPr>
          <w:rFonts w:ascii="メイリオ" w:eastAsia="メイリオ" w:hAnsi="メイリオ" w:hint="eastAsia"/>
          <w:szCs w:val="21"/>
        </w:rPr>
        <w:t>申請は、</w:t>
      </w:r>
      <w:r w:rsidR="003C15DB" w:rsidRPr="00916955">
        <w:rPr>
          <w:rFonts w:ascii="メイリオ" w:eastAsia="メイリオ" w:hAnsi="メイリオ" w:hint="eastAsia"/>
          <w:szCs w:val="21"/>
        </w:rPr>
        <w:t>お受けできないことがあります。</w:t>
      </w:r>
    </w:p>
    <w:p w14:paraId="6A7D7F1C" w14:textId="77777777" w:rsidR="0056348A" w:rsidRPr="00916955" w:rsidRDefault="0056348A" w:rsidP="004B4268">
      <w:pPr>
        <w:ind w:leftChars="134" w:left="281" w:firstLineChars="1" w:firstLine="2"/>
        <w:rPr>
          <w:rFonts w:ascii="メイリオ" w:eastAsia="メイリオ" w:hAnsi="メイリオ"/>
          <w:szCs w:val="21"/>
        </w:rPr>
      </w:pPr>
    </w:p>
    <w:p w14:paraId="295C5734" w14:textId="77777777" w:rsidR="0081373F" w:rsidRPr="00916955" w:rsidRDefault="00AF7CE4" w:rsidP="004B4268">
      <w:pPr>
        <w:numPr>
          <w:ilvl w:val="0"/>
          <w:numId w:val="1"/>
        </w:numPr>
        <w:tabs>
          <w:tab w:val="clear" w:pos="734"/>
          <w:tab w:val="num" w:pos="426"/>
        </w:tabs>
        <w:rPr>
          <w:rFonts w:ascii="メイリオ" w:eastAsia="メイリオ" w:hAnsi="メイリオ"/>
          <w:szCs w:val="21"/>
        </w:rPr>
      </w:pPr>
      <w:r w:rsidRPr="00916955">
        <w:rPr>
          <w:rFonts w:ascii="メイリオ" w:eastAsia="メイリオ" w:hAnsi="メイリオ" w:hint="eastAsia"/>
          <w:szCs w:val="21"/>
        </w:rPr>
        <w:lastRenderedPageBreak/>
        <w:t>費用負担</w:t>
      </w:r>
    </w:p>
    <w:p w14:paraId="568A2F52" w14:textId="77777777" w:rsidR="0039125A" w:rsidRPr="00916955" w:rsidRDefault="0039125A" w:rsidP="004B4268">
      <w:pPr>
        <w:numPr>
          <w:ilvl w:val="0"/>
          <w:numId w:val="2"/>
        </w:numPr>
        <w:tabs>
          <w:tab w:val="clear" w:pos="720"/>
          <w:tab w:val="num" w:pos="426"/>
        </w:tabs>
        <w:rPr>
          <w:rFonts w:ascii="メイリオ" w:eastAsia="メイリオ" w:hAnsi="メイリオ"/>
          <w:szCs w:val="21"/>
        </w:rPr>
      </w:pPr>
      <w:r w:rsidRPr="00916955">
        <w:rPr>
          <w:rFonts w:ascii="メイリオ" w:eastAsia="メイリオ" w:hAnsi="メイリオ" w:hint="eastAsia"/>
          <w:szCs w:val="21"/>
        </w:rPr>
        <w:t>ロシアからの</w:t>
      </w:r>
      <w:r w:rsidR="008E4CF2" w:rsidRPr="00916955">
        <w:rPr>
          <w:rFonts w:ascii="メイリオ" w:eastAsia="メイリオ" w:hAnsi="メイリオ" w:hint="eastAsia"/>
          <w:szCs w:val="21"/>
        </w:rPr>
        <w:t>短期受入れ（</w:t>
      </w:r>
      <w:r w:rsidRPr="00916955">
        <w:rPr>
          <w:rFonts w:ascii="メイリオ" w:eastAsia="メイリオ" w:hAnsi="メイリオ" w:hint="eastAsia"/>
          <w:szCs w:val="21"/>
        </w:rPr>
        <w:t>招聘</w:t>
      </w:r>
      <w:r w:rsidR="008E4CF2" w:rsidRPr="00916955">
        <w:rPr>
          <w:rFonts w:ascii="メイリオ" w:eastAsia="メイリオ" w:hAnsi="メイリオ" w:hint="eastAsia"/>
          <w:szCs w:val="21"/>
        </w:rPr>
        <w:t>）</w:t>
      </w:r>
      <w:r w:rsidRPr="00916955">
        <w:rPr>
          <w:rFonts w:ascii="メイリオ" w:eastAsia="メイリオ" w:hAnsi="メイリオ" w:hint="eastAsia"/>
          <w:szCs w:val="21"/>
        </w:rPr>
        <w:t>プログラム</w:t>
      </w:r>
    </w:p>
    <w:p w14:paraId="0E4636EE" w14:textId="5F37194C" w:rsidR="009D0DA9" w:rsidRPr="00916955" w:rsidRDefault="00064855" w:rsidP="004B4268">
      <w:pPr>
        <w:tabs>
          <w:tab w:val="num" w:pos="426"/>
        </w:tabs>
        <w:ind w:firstLineChars="200" w:firstLine="420"/>
        <w:rPr>
          <w:rFonts w:ascii="メイリオ" w:eastAsia="メイリオ" w:hAnsi="メイリオ" w:cs="ＭＳ Ｐゴシック"/>
          <w:kern w:val="0"/>
          <w:szCs w:val="21"/>
        </w:rPr>
      </w:pPr>
      <w:r w:rsidRPr="00916955">
        <w:rPr>
          <w:rFonts w:ascii="メイリオ" w:eastAsia="メイリオ" w:hAnsi="メイリオ" w:cs="ＭＳ Ｐゴシック"/>
          <w:kern w:val="0"/>
          <w:szCs w:val="21"/>
        </w:rPr>
        <w:t>日露青年交流センター負担：日本での滞在費（宿泊費、交通費、公式プログラム中の食費など）</w:t>
      </w:r>
      <w:r w:rsidR="003A504E" w:rsidRPr="00916955">
        <w:rPr>
          <w:rFonts w:ascii="メイリオ" w:eastAsia="メイリオ" w:hAnsi="メイリオ" w:cs="ＭＳ Ｐゴシック" w:hint="eastAsia"/>
          <w:kern w:val="0"/>
          <w:szCs w:val="21"/>
        </w:rPr>
        <w:t>。</w:t>
      </w:r>
    </w:p>
    <w:p w14:paraId="36B60FA5" w14:textId="77777777" w:rsidR="00064855" w:rsidRPr="00916955" w:rsidRDefault="007268D2" w:rsidP="004B4268">
      <w:pPr>
        <w:widowControl/>
        <w:tabs>
          <w:tab w:val="num" w:pos="426"/>
        </w:tabs>
        <w:ind w:firstLineChars="200" w:firstLine="420"/>
        <w:rPr>
          <w:rFonts w:ascii="メイリオ" w:eastAsia="メイリオ" w:hAnsi="メイリオ"/>
          <w:szCs w:val="21"/>
        </w:rPr>
      </w:pPr>
      <w:r w:rsidRPr="00916955">
        <w:rPr>
          <w:rFonts w:ascii="メイリオ" w:eastAsia="メイリオ" w:hAnsi="メイリオ" w:cs="ＭＳ Ｐゴシック"/>
          <w:kern w:val="0"/>
          <w:szCs w:val="21"/>
        </w:rPr>
        <w:t>ロシア側派遣機関または参加者負担：日本までの</w:t>
      </w:r>
      <w:r w:rsidR="00C53D9E" w:rsidRPr="00916955">
        <w:rPr>
          <w:rFonts w:ascii="メイリオ" w:eastAsia="メイリオ" w:hAnsi="メイリオ" w:cs="ＭＳ Ｐゴシック"/>
          <w:kern w:val="0"/>
          <w:szCs w:val="21"/>
        </w:rPr>
        <w:t>往復</w:t>
      </w:r>
      <w:r w:rsidRPr="00916955">
        <w:rPr>
          <w:rFonts w:ascii="メイリオ" w:eastAsia="メイリオ" w:hAnsi="メイリオ" w:cs="ＭＳ Ｐゴシック"/>
          <w:kern w:val="0"/>
          <w:szCs w:val="21"/>
        </w:rPr>
        <w:t>渡航費、海外旅行保険料</w:t>
      </w:r>
      <w:r w:rsidRPr="00916955">
        <w:rPr>
          <w:rFonts w:ascii="メイリオ" w:eastAsia="メイリオ" w:hAnsi="メイリオ" w:cs="ＭＳ Ｐゴシック" w:hint="eastAsia"/>
          <w:kern w:val="0"/>
          <w:szCs w:val="21"/>
        </w:rPr>
        <w:t>。</w:t>
      </w:r>
    </w:p>
    <w:p w14:paraId="0182F5DA" w14:textId="77777777" w:rsidR="006831A2" w:rsidRPr="00916955" w:rsidRDefault="00AF7CE4" w:rsidP="004B4268">
      <w:pPr>
        <w:numPr>
          <w:ilvl w:val="0"/>
          <w:numId w:val="2"/>
        </w:numPr>
        <w:tabs>
          <w:tab w:val="clear" w:pos="720"/>
          <w:tab w:val="num" w:pos="426"/>
        </w:tabs>
        <w:rPr>
          <w:rFonts w:ascii="メイリオ" w:eastAsia="メイリオ" w:hAnsi="メイリオ"/>
          <w:szCs w:val="21"/>
        </w:rPr>
      </w:pPr>
      <w:r w:rsidRPr="00916955">
        <w:rPr>
          <w:rFonts w:ascii="メイリオ" w:eastAsia="メイリオ" w:hAnsi="メイリオ" w:hint="eastAsia"/>
          <w:szCs w:val="21"/>
        </w:rPr>
        <w:t>日本からの短期派遣プログラム</w:t>
      </w:r>
    </w:p>
    <w:p w14:paraId="181E558F" w14:textId="77777777" w:rsidR="006831A2" w:rsidRPr="00916955" w:rsidRDefault="00AF7CE4" w:rsidP="004B4268">
      <w:pPr>
        <w:tabs>
          <w:tab w:val="num" w:pos="426"/>
        </w:tabs>
        <w:ind w:firstLineChars="200" w:firstLine="420"/>
        <w:rPr>
          <w:rFonts w:ascii="メイリオ" w:eastAsia="メイリオ" w:hAnsi="メイリオ"/>
          <w:szCs w:val="21"/>
        </w:rPr>
      </w:pPr>
      <w:r w:rsidRPr="00916955">
        <w:rPr>
          <w:rFonts w:ascii="メイリオ" w:eastAsia="メイリオ" w:hAnsi="メイリオ" w:cs="ＭＳ Ｐゴシック" w:hint="eastAsia"/>
          <w:kern w:val="0"/>
          <w:szCs w:val="21"/>
        </w:rPr>
        <w:t xml:space="preserve">　日露青年交流センター負担：ロシアまでの往復渡航費、海外旅行保険。</w:t>
      </w:r>
    </w:p>
    <w:p w14:paraId="5EC50C9D" w14:textId="77777777" w:rsidR="00064855" w:rsidRPr="00916955" w:rsidRDefault="00AF7CE4" w:rsidP="004B4268">
      <w:pPr>
        <w:tabs>
          <w:tab w:val="num" w:pos="426"/>
        </w:tabs>
        <w:ind w:leftChars="200" w:left="424" w:hangingChars="2" w:hanging="4"/>
        <w:rPr>
          <w:rFonts w:ascii="メイリオ" w:eastAsia="メイリオ" w:hAnsi="メイリオ"/>
          <w:szCs w:val="21"/>
        </w:rPr>
      </w:pPr>
      <w:r w:rsidRPr="00916955">
        <w:rPr>
          <w:rFonts w:ascii="メイリオ" w:eastAsia="メイリオ" w:hAnsi="メイリオ" w:cs="ＭＳ Ｐゴシック"/>
          <w:kern w:val="0"/>
          <w:szCs w:val="21"/>
        </w:rPr>
        <w:t>ロシア側</w:t>
      </w:r>
      <w:r w:rsidRPr="00916955">
        <w:rPr>
          <w:rFonts w:ascii="メイリオ" w:eastAsia="メイリオ" w:hAnsi="メイリオ" w:cs="ＭＳ Ｐゴシック" w:hint="eastAsia"/>
          <w:kern w:val="0"/>
          <w:szCs w:val="21"/>
        </w:rPr>
        <w:t>受け入れ</w:t>
      </w:r>
      <w:r w:rsidRPr="00916955">
        <w:rPr>
          <w:rFonts w:ascii="メイリオ" w:eastAsia="メイリオ" w:hAnsi="メイリオ" w:cs="ＭＳ Ｐゴシック"/>
          <w:kern w:val="0"/>
          <w:szCs w:val="21"/>
        </w:rPr>
        <w:t>機関</w:t>
      </w:r>
      <w:r w:rsidRPr="00916955">
        <w:rPr>
          <w:rFonts w:ascii="メイリオ" w:eastAsia="メイリオ" w:hAnsi="メイリオ" w:cs="ＭＳ Ｐゴシック" w:hint="eastAsia"/>
          <w:kern w:val="0"/>
          <w:szCs w:val="21"/>
        </w:rPr>
        <w:t>：ロシアでの滞在費（宿泊費、交通費、公式プログラム中の食費など）。</w:t>
      </w:r>
      <w:r w:rsidR="00064855" w:rsidRPr="00916955">
        <w:rPr>
          <w:rFonts w:ascii="メイリオ" w:eastAsia="メイリオ" w:hAnsi="メイリオ" w:cs="ＭＳ Ｐゴシック"/>
          <w:kern w:val="0"/>
          <w:szCs w:val="21"/>
        </w:rPr>
        <w:t> </w:t>
      </w:r>
    </w:p>
    <w:p w14:paraId="4881DB2F" w14:textId="77777777" w:rsidR="0081373F" w:rsidRPr="00916955" w:rsidRDefault="0081373F" w:rsidP="004B4268">
      <w:pPr>
        <w:tabs>
          <w:tab w:val="num" w:pos="426"/>
        </w:tabs>
        <w:rPr>
          <w:rFonts w:ascii="メイリオ" w:eastAsia="メイリオ" w:hAnsi="メイリオ"/>
          <w:szCs w:val="21"/>
        </w:rPr>
      </w:pPr>
    </w:p>
    <w:p w14:paraId="38C26AB3" w14:textId="77777777" w:rsidR="00DB64CE" w:rsidRPr="00916955" w:rsidRDefault="00054C97" w:rsidP="004B4268">
      <w:pPr>
        <w:numPr>
          <w:ilvl w:val="0"/>
          <w:numId w:val="1"/>
        </w:numPr>
        <w:tabs>
          <w:tab w:val="clear" w:pos="734"/>
          <w:tab w:val="num" w:pos="426"/>
        </w:tabs>
        <w:rPr>
          <w:rFonts w:ascii="メイリオ" w:eastAsia="メイリオ" w:hAnsi="メイリオ"/>
          <w:szCs w:val="21"/>
        </w:rPr>
      </w:pPr>
      <w:r w:rsidRPr="00916955">
        <w:rPr>
          <w:rFonts w:ascii="メイリオ" w:eastAsia="メイリオ" w:hAnsi="メイリオ" w:hint="eastAsia"/>
          <w:szCs w:val="21"/>
        </w:rPr>
        <w:t>申請方法</w:t>
      </w:r>
    </w:p>
    <w:p w14:paraId="15841997" w14:textId="77777777" w:rsidR="00A67E6B" w:rsidRPr="00916955" w:rsidRDefault="002419C4" w:rsidP="004B4268">
      <w:pPr>
        <w:tabs>
          <w:tab w:val="num" w:pos="426"/>
        </w:tabs>
        <w:ind w:leftChars="200" w:left="424" w:hangingChars="2" w:hanging="4"/>
        <w:rPr>
          <w:rFonts w:ascii="メイリオ" w:eastAsia="メイリオ" w:hAnsi="メイリオ"/>
          <w:szCs w:val="21"/>
        </w:rPr>
      </w:pPr>
      <w:r w:rsidRPr="00916955">
        <w:rPr>
          <w:rFonts w:ascii="メイリオ" w:eastAsia="メイリオ" w:hAnsi="メイリオ" w:hint="eastAsia"/>
          <w:szCs w:val="21"/>
        </w:rPr>
        <w:t xml:space="preserve">　</w:t>
      </w:r>
      <w:r w:rsidR="00054C97" w:rsidRPr="00916955">
        <w:rPr>
          <w:rFonts w:ascii="メイリオ" w:eastAsia="メイリオ" w:hAnsi="メイリオ" w:hint="eastAsia"/>
          <w:szCs w:val="21"/>
        </w:rPr>
        <w:t>別紙フォームにご記入の上、日露青年交流センターに電子メール、ファックス、郵便でご提出</w:t>
      </w:r>
      <w:r w:rsidR="001B2F61" w:rsidRPr="00916955">
        <w:rPr>
          <w:rFonts w:ascii="メイリオ" w:eastAsia="メイリオ" w:hAnsi="メイリオ" w:hint="eastAsia"/>
          <w:szCs w:val="21"/>
        </w:rPr>
        <w:t>くだ</w:t>
      </w:r>
      <w:r w:rsidR="00054C97" w:rsidRPr="00916955">
        <w:rPr>
          <w:rFonts w:ascii="メイリオ" w:eastAsia="メイリオ" w:hAnsi="メイリオ" w:hint="eastAsia"/>
          <w:szCs w:val="21"/>
        </w:rPr>
        <w:t>さい。</w:t>
      </w:r>
      <w:r w:rsidR="002E33AB" w:rsidRPr="00916955">
        <w:rPr>
          <w:rFonts w:ascii="メイリオ" w:eastAsia="メイリオ" w:hAnsi="メイリオ" w:hint="eastAsia"/>
          <w:szCs w:val="21"/>
        </w:rPr>
        <w:t>書ききれない場合は、別紙にご記入いただいても結構です。</w:t>
      </w:r>
      <w:r w:rsidR="00054C97" w:rsidRPr="00916955">
        <w:rPr>
          <w:rFonts w:ascii="メイリオ" w:eastAsia="メイリオ" w:hAnsi="メイリオ" w:hint="eastAsia"/>
          <w:szCs w:val="21"/>
        </w:rPr>
        <w:t>具体的な内容が決まっていない</w:t>
      </w:r>
      <w:r w:rsidR="009315FF" w:rsidRPr="00916955">
        <w:rPr>
          <w:rFonts w:ascii="メイリオ" w:eastAsia="メイリオ" w:hAnsi="メイリオ" w:hint="eastAsia"/>
          <w:szCs w:val="21"/>
        </w:rPr>
        <w:t>項目については、その旨ご記入</w:t>
      </w:r>
      <w:r w:rsidR="001B2F61" w:rsidRPr="00916955">
        <w:rPr>
          <w:rFonts w:ascii="メイリオ" w:eastAsia="メイリオ" w:hAnsi="メイリオ" w:hint="eastAsia"/>
          <w:szCs w:val="21"/>
        </w:rPr>
        <w:t>くだ</w:t>
      </w:r>
      <w:r w:rsidR="009315FF" w:rsidRPr="00916955">
        <w:rPr>
          <w:rFonts w:ascii="メイリオ" w:eastAsia="メイリオ" w:hAnsi="メイリオ" w:hint="eastAsia"/>
          <w:szCs w:val="21"/>
        </w:rPr>
        <w:t>さい</w:t>
      </w:r>
      <w:r w:rsidR="00054C97" w:rsidRPr="00916955">
        <w:rPr>
          <w:rFonts w:ascii="メイリオ" w:eastAsia="メイリオ" w:hAnsi="メイリオ" w:hint="eastAsia"/>
          <w:szCs w:val="21"/>
        </w:rPr>
        <w:t>。</w:t>
      </w:r>
    </w:p>
    <w:p w14:paraId="07D6710D" w14:textId="29603B47" w:rsidR="00D72124" w:rsidRPr="00916955" w:rsidRDefault="00237138" w:rsidP="004B4268">
      <w:pPr>
        <w:tabs>
          <w:tab w:val="num" w:pos="426"/>
        </w:tabs>
        <w:ind w:left="420" w:firstLineChars="100" w:firstLine="210"/>
        <w:rPr>
          <w:rFonts w:ascii="メイリオ" w:eastAsia="メイリオ" w:hAnsi="メイリオ"/>
          <w:szCs w:val="21"/>
        </w:rPr>
      </w:pPr>
      <w:r w:rsidRPr="00916955">
        <w:rPr>
          <w:rFonts w:ascii="メイリオ" w:eastAsia="メイリオ" w:hAnsi="メイリオ" w:hint="eastAsia"/>
          <w:szCs w:val="21"/>
        </w:rPr>
        <w:t>遅くとも実施予定の</w:t>
      </w:r>
      <w:r w:rsidR="00681C99" w:rsidRPr="00916955">
        <w:rPr>
          <w:rFonts w:ascii="メイリオ" w:eastAsia="メイリオ" w:hAnsi="メイリオ" w:hint="eastAsia"/>
          <w:szCs w:val="21"/>
        </w:rPr>
        <w:t>3</w:t>
      </w:r>
      <w:r w:rsidRPr="00916955">
        <w:rPr>
          <w:rFonts w:ascii="メイリオ" w:eastAsia="メイリオ" w:hAnsi="メイリオ" w:hint="eastAsia"/>
          <w:szCs w:val="21"/>
        </w:rPr>
        <w:t>ヶ月前までには申請してください。</w:t>
      </w:r>
      <w:r w:rsidR="005D2D96" w:rsidRPr="00916955">
        <w:rPr>
          <w:rFonts w:ascii="メイリオ" w:eastAsia="メイリオ" w:hAnsi="メイリオ" w:hint="eastAsia"/>
          <w:szCs w:val="21"/>
        </w:rPr>
        <w:t>なお、当センターの要請により、提案者にご来所いただく場合もあります。</w:t>
      </w:r>
    </w:p>
    <w:p w14:paraId="48BBC63B" w14:textId="77777777" w:rsidR="002E33AB" w:rsidRPr="00916955" w:rsidRDefault="00237138" w:rsidP="004B4268">
      <w:pPr>
        <w:tabs>
          <w:tab w:val="num" w:pos="426"/>
        </w:tabs>
        <w:rPr>
          <w:rFonts w:ascii="メイリオ" w:eastAsia="メイリオ" w:hAnsi="メイリオ"/>
          <w:szCs w:val="21"/>
        </w:rPr>
      </w:pPr>
      <w:r w:rsidRPr="00916955">
        <w:rPr>
          <w:rFonts w:ascii="メイリオ" w:eastAsia="メイリオ" w:hAnsi="メイリオ" w:hint="eastAsia"/>
          <w:szCs w:val="21"/>
        </w:rPr>
        <w:tab/>
      </w:r>
    </w:p>
    <w:p w14:paraId="66B09C59" w14:textId="77777777" w:rsidR="00054C97" w:rsidRPr="00916955" w:rsidRDefault="009315FF" w:rsidP="004B4268">
      <w:pPr>
        <w:numPr>
          <w:ilvl w:val="0"/>
          <w:numId w:val="1"/>
        </w:numPr>
        <w:tabs>
          <w:tab w:val="clear" w:pos="734"/>
          <w:tab w:val="num" w:pos="426"/>
        </w:tabs>
        <w:rPr>
          <w:rFonts w:ascii="メイリオ" w:eastAsia="メイリオ" w:hAnsi="メイリオ"/>
          <w:szCs w:val="21"/>
        </w:rPr>
      </w:pPr>
      <w:r w:rsidRPr="00916955">
        <w:rPr>
          <w:rFonts w:ascii="メイリオ" w:eastAsia="メイリオ" w:hAnsi="メイリオ" w:hint="eastAsia"/>
          <w:szCs w:val="21"/>
        </w:rPr>
        <w:t>採用</w:t>
      </w:r>
    </w:p>
    <w:p w14:paraId="206AF726" w14:textId="77777777" w:rsidR="00A67E6B" w:rsidRPr="00916955" w:rsidRDefault="002419C4" w:rsidP="004B4268">
      <w:pPr>
        <w:tabs>
          <w:tab w:val="num" w:pos="426"/>
        </w:tabs>
        <w:ind w:leftChars="200" w:left="424" w:hangingChars="2" w:hanging="4"/>
        <w:rPr>
          <w:rFonts w:ascii="メイリオ" w:eastAsia="メイリオ" w:hAnsi="メイリオ"/>
          <w:szCs w:val="21"/>
        </w:rPr>
      </w:pPr>
      <w:r w:rsidRPr="00916955">
        <w:rPr>
          <w:rFonts w:ascii="メイリオ" w:eastAsia="メイリオ" w:hAnsi="メイリオ" w:hint="eastAsia"/>
          <w:szCs w:val="21"/>
        </w:rPr>
        <w:t xml:space="preserve">　</w:t>
      </w:r>
      <w:r w:rsidR="00054C97" w:rsidRPr="00916955">
        <w:rPr>
          <w:rFonts w:ascii="メイリオ" w:eastAsia="メイリオ" w:hAnsi="メイリオ" w:hint="eastAsia"/>
          <w:szCs w:val="21"/>
        </w:rPr>
        <w:t>ご提案に基づき、プログラム実施の可能性についてご</w:t>
      </w:r>
      <w:r w:rsidR="00D84674" w:rsidRPr="00916955">
        <w:rPr>
          <w:rFonts w:ascii="メイリオ" w:eastAsia="メイリオ" w:hAnsi="メイリオ" w:hint="eastAsia"/>
          <w:szCs w:val="21"/>
        </w:rPr>
        <w:t>相談しながら</w:t>
      </w:r>
      <w:r w:rsidR="00054C97" w:rsidRPr="00916955">
        <w:rPr>
          <w:rFonts w:ascii="メイリオ" w:eastAsia="メイリオ" w:hAnsi="メイリオ" w:hint="eastAsia"/>
          <w:szCs w:val="21"/>
        </w:rPr>
        <w:t>検討させていただ</w:t>
      </w:r>
      <w:r w:rsidR="008E4CF2" w:rsidRPr="00916955">
        <w:rPr>
          <w:rFonts w:ascii="メイリオ" w:eastAsia="メイリオ" w:hAnsi="メイリオ" w:hint="eastAsia"/>
          <w:szCs w:val="21"/>
        </w:rPr>
        <w:t>いた上で、採否を決定し</w:t>
      </w:r>
      <w:r w:rsidR="00054C97" w:rsidRPr="00916955">
        <w:rPr>
          <w:rFonts w:ascii="メイリオ" w:eastAsia="メイリオ" w:hAnsi="メイリオ" w:hint="eastAsia"/>
          <w:szCs w:val="21"/>
        </w:rPr>
        <w:t>ます。</w:t>
      </w:r>
      <w:r w:rsidR="00B87958" w:rsidRPr="00916955">
        <w:rPr>
          <w:rFonts w:ascii="メイリオ" w:eastAsia="メイリオ" w:hAnsi="メイリオ" w:hint="eastAsia"/>
          <w:szCs w:val="21"/>
        </w:rPr>
        <w:t>ご提案いただいたプログラムが採用されないこともありますので、予めご了承</w:t>
      </w:r>
      <w:r w:rsidR="001B2F61" w:rsidRPr="00916955">
        <w:rPr>
          <w:rFonts w:ascii="メイリオ" w:eastAsia="メイリオ" w:hAnsi="メイリオ" w:hint="eastAsia"/>
          <w:szCs w:val="21"/>
        </w:rPr>
        <w:t>くだ</w:t>
      </w:r>
      <w:r w:rsidR="00B87958" w:rsidRPr="00916955">
        <w:rPr>
          <w:rFonts w:ascii="メイリオ" w:eastAsia="メイリオ" w:hAnsi="メイリオ" w:hint="eastAsia"/>
          <w:szCs w:val="21"/>
        </w:rPr>
        <w:t>さい。</w:t>
      </w:r>
    </w:p>
    <w:p w14:paraId="42982719" w14:textId="3225C771" w:rsidR="00A67E6B" w:rsidRPr="00916955" w:rsidRDefault="002419C4" w:rsidP="004B4268">
      <w:pPr>
        <w:tabs>
          <w:tab w:val="num" w:pos="426"/>
        </w:tabs>
        <w:ind w:leftChars="202" w:left="426" w:hanging="2"/>
        <w:rPr>
          <w:rFonts w:ascii="メイリオ" w:eastAsia="メイリオ" w:hAnsi="メイリオ"/>
          <w:szCs w:val="21"/>
        </w:rPr>
      </w:pPr>
      <w:r w:rsidRPr="00916955">
        <w:rPr>
          <w:rFonts w:ascii="メイリオ" w:eastAsia="メイリオ" w:hAnsi="メイリオ" w:hint="eastAsia"/>
          <w:szCs w:val="21"/>
        </w:rPr>
        <w:t xml:space="preserve">　</w:t>
      </w:r>
      <w:r w:rsidR="00346E10" w:rsidRPr="00916955">
        <w:rPr>
          <w:rFonts w:ascii="メイリオ" w:eastAsia="メイリオ" w:hAnsi="メイリオ" w:hint="eastAsia"/>
          <w:szCs w:val="21"/>
        </w:rPr>
        <w:t>実施決定後、</w:t>
      </w:r>
      <w:r w:rsidR="00D106E8" w:rsidRPr="00916955">
        <w:rPr>
          <w:rFonts w:ascii="メイリオ" w:eastAsia="メイリオ" w:hAnsi="メイリオ" w:hint="eastAsia"/>
          <w:szCs w:val="21"/>
        </w:rPr>
        <w:t>ご提案いただいたプログラムについて各種メディアに掲載する場合は、日露青年交流センターによる</w:t>
      </w:r>
      <w:r w:rsidR="008E4CF2" w:rsidRPr="00916955">
        <w:rPr>
          <w:rFonts w:ascii="メイリオ" w:eastAsia="メイリオ" w:hAnsi="メイリオ" w:hint="eastAsia"/>
          <w:szCs w:val="21"/>
        </w:rPr>
        <w:t>日露青年</w:t>
      </w:r>
      <w:r w:rsidR="00D106E8" w:rsidRPr="00916955">
        <w:rPr>
          <w:rFonts w:ascii="メイリオ" w:eastAsia="メイリオ" w:hAnsi="メイリオ" w:hint="eastAsia"/>
          <w:szCs w:val="21"/>
        </w:rPr>
        <w:t>交流事業であることを必ず明記してください。</w:t>
      </w:r>
    </w:p>
    <w:p w14:paraId="6E610C3F" w14:textId="1C1FB0B2" w:rsidR="0024549F" w:rsidRPr="00916955" w:rsidRDefault="0024549F" w:rsidP="004B4268">
      <w:pPr>
        <w:tabs>
          <w:tab w:val="num" w:pos="426"/>
        </w:tabs>
        <w:ind w:leftChars="202" w:left="426" w:hanging="2"/>
        <w:rPr>
          <w:rFonts w:ascii="メイリオ" w:eastAsia="メイリオ" w:hAnsi="メイリオ"/>
          <w:szCs w:val="21"/>
        </w:rPr>
      </w:pPr>
    </w:p>
    <w:p w14:paraId="4A3D6ADF" w14:textId="77777777" w:rsidR="004B4268" w:rsidRPr="004B4268" w:rsidRDefault="00916955" w:rsidP="004B4268">
      <w:pPr>
        <w:pStyle w:val="ac"/>
        <w:widowControl/>
        <w:numPr>
          <w:ilvl w:val="0"/>
          <w:numId w:val="1"/>
        </w:numPr>
        <w:shd w:val="clear" w:color="auto" w:fill="FFFFFF"/>
        <w:tabs>
          <w:tab w:val="clear" w:pos="734"/>
          <w:tab w:val="num" w:pos="426"/>
        </w:tabs>
        <w:ind w:leftChars="0" w:left="720"/>
        <w:rPr>
          <w:rFonts w:ascii="メイリオ" w:eastAsia="メイリオ" w:hAnsi="メイリオ" w:cs="ＭＳ Ｐゴシック"/>
          <w:color w:val="333333"/>
          <w:kern w:val="0"/>
          <w:szCs w:val="21"/>
        </w:rPr>
      </w:pPr>
      <w:r w:rsidRPr="004B4268">
        <w:rPr>
          <w:rFonts w:ascii="メイリオ" w:eastAsia="メイリオ" w:hAnsi="メイリオ" w:hint="eastAsia"/>
          <w:szCs w:val="21"/>
        </w:rPr>
        <w:t>感染症対策</w:t>
      </w:r>
    </w:p>
    <w:p w14:paraId="7B5C10D7" w14:textId="10306BF0" w:rsidR="00916955" w:rsidRPr="004B4268" w:rsidRDefault="00916955" w:rsidP="004B4268">
      <w:pPr>
        <w:widowControl/>
        <w:shd w:val="clear" w:color="auto" w:fill="FFFFFF"/>
        <w:tabs>
          <w:tab w:val="num" w:pos="426"/>
        </w:tabs>
        <w:ind w:left="426" w:firstLineChars="100" w:firstLine="210"/>
        <w:rPr>
          <w:rFonts w:ascii="メイリオ" w:eastAsia="メイリオ" w:hAnsi="メイリオ" w:cs="ＭＳ Ｐゴシック"/>
          <w:color w:val="333333"/>
          <w:kern w:val="0"/>
          <w:szCs w:val="21"/>
        </w:rPr>
      </w:pPr>
      <w:r w:rsidRPr="004B4268">
        <w:rPr>
          <w:rFonts w:ascii="メイリオ" w:eastAsia="メイリオ" w:hAnsi="メイリオ" w:cs="ＭＳ Ｐゴシック" w:hint="eastAsia"/>
          <w:color w:val="333333"/>
          <w:kern w:val="0"/>
          <w:szCs w:val="21"/>
        </w:rPr>
        <w:t>開催地自治体の新型コロナウイルス感染症対策ガイドラインにのっとり、感染症対策のための措置を講じていること。なお、開催地自治体のガイドラインがない場合、日本国内では内閣官房の新型コロナウイルス感染症対策に係る「業種別ガイドライン」、ロシア国内ではロシア連邦消費者権利・人権福利保護管理庁（РОСПОТРЕБНАДЗОР）の各種ガイドラインにのっとり、感染症対策のための措置を講じていること。</w:t>
      </w:r>
    </w:p>
    <w:p w14:paraId="6C82C85B" w14:textId="3BBEA23F" w:rsidR="00916955" w:rsidRPr="004B4268" w:rsidRDefault="00916955" w:rsidP="004B4268">
      <w:pPr>
        <w:pStyle w:val="ac"/>
        <w:widowControl/>
        <w:numPr>
          <w:ilvl w:val="0"/>
          <w:numId w:val="5"/>
        </w:numPr>
        <w:shd w:val="clear" w:color="auto" w:fill="FFFFFF"/>
        <w:ind w:leftChars="0"/>
        <w:rPr>
          <w:rFonts w:ascii="メイリオ" w:eastAsia="メイリオ" w:hAnsi="メイリオ" w:cs="ＭＳ Ｐゴシック" w:hint="eastAsia"/>
          <w:color w:val="333333"/>
          <w:kern w:val="0"/>
          <w:szCs w:val="21"/>
        </w:rPr>
      </w:pPr>
      <w:r w:rsidRPr="004B4268">
        <w:rPr>
          <w:rFonts w:ascii="メイリオ" w:eastAsia="メイリオ" w:hAnsi="メイリオ" w:cs="ＭＳ Ｐゴシック" w:hint="eastAsia"/>
          <w:color w:val="333333"/>
          <w:kern w:val="0"/>
          <w:szCs w:val="21"/>
        </w:rPr>
        <w:t>開催地自治体の新型コロナウイルス感染症対策ガイドラインの該当項目（注）</w:t>
      </w:r>
    </w:p>
    <w:p w14:paraId="704D354E" w14:textId="77777777" w:rsidR="00916955" w:rsidRPr="004B4268" w:rsidRDefault="00916955" w:rsidP="004B4268">
      <w:pPr>
        <w:pStyle w:val="ac"/>
        <w:widowControl/>
        <w:numPr>
          <w:ilvl w:val="0"/>
          <w:numId w:val="5"/>
        </w:numPr>
        <w:shd w:val="clear" w:color="auto" w:fill="FFFFFF"/>
        <w:ind w:leftChars="0"/>
        <w:rPr>
          <w:rFonts w:ascii="メイリオ" w:eastAsia="メイリオ" w:hAnsi="メイリオ" w:cs="ＭＳ Ｐゴシック" w:hint="eastAsia"/>
          <w:color w:val="333333"/>
          <w:kern w:val="0"/>
          <w:szCs w:val="21"/>
        </w:rPr>
      </w:pPr>
      <w:r w:rsidRPr="004B4268">
        <w:rPr>
          <w:rFonts w:ascii="メイリオ" w:eastAsia="メイリオ" w:hAnsi="メイリオ" w:cs="ＭＳ Ｐゴシック" w:hint="eastAsia"/>
          <w:color w:val="333333"/>
          <w:kern w:val="0"/>
          <w:szCs w:val="21"/>
        </w:rPr>
        <w:t>開催地自治体の新型コロナウイルス感染症対策ガイドラインにのっとった感染症対策のための措置に関する資料（様式不問）（注）</w:t>
      </w:r>
    </w:p>
    <w:p w14:paraId="5D02E10D" w14:textId="77777777" w:rsidR="00916955" w:rsidRPr="00916955" w:rsidRDefault="00916955" w:rsidP="004B4268">
      <w:pPr>
        <w:widowControl/>
        <w:shd w:val="clear" w:color="auto" w:fill="FFFFFF"/>
        <w:tabs>
          <w:tab w:val="num" w:pos="426"/>
        </w:tabs>
        <w:spacing w:before="75" w:after="240"/>
        <w:ind w:leftChars="201" w:left="424" w:hanging="2"/>
        <w:rPr>
          <w:rFonts w:ascii="メイリオ" w:eastAsia="メイリオ" w:hAnsi="メイリオ" w:cs="ＭＳ Ｐゴシック" w:hint="eastAsia"/>
          <w:color w:val="333333"/>
          <w:kern w:val="0"/>
          <w:szCs w:val="21"/>
        </w:rPr>
      </w:pPr>
      <w:r w:rsidRPr="00916955">
        <w:rPr>
          <w:rFonts w:ascii="メイリオ" w:eastAsia="メイリオ" w:hAnsi="メイリオ" w:cs="ＭＳ Ｐゴシック" w:hint="eastAsia"/>
          <w:color w:val="333333"/>
          <w:kern w:val="0"/>
          <w:szCs w:val="21"/>
        </w:rPr>
        <w:t xml:space="preserve">　（注）開催地が複数の場合は開催地ごとに資料を用意してください。開催地自治体のガイドラインがない場合、日本国内では内閣官房の新型コロナウイルス感染症対策に係る「業種別ガイドライン」、ロシア国内ではロシア連邦消費者権利・人権福利保護管理庁（</w:t>
      </w:r>
      <w:r w:rsidRPr="00916955">
        <w:rPr>
          <w:rFonts w:ascii="メイリオ" w:eastAsia="メイリオ" w:hAnsi="メイリオ" w:cs="ＭＳ Ｐゴシック" w:hint="eastAsia"/>
          <w:color w:val="333333"/>
          <w:kern w:val="0"/>
          <w:szCs w:val="21"/>
          <w:lang w:val="ru-RU"/>
        </w:rPr>
        <w:t>РОСПОТРЕБНАДЗОР</w:t>
      </w:r>
      <w:r w:rsidRPr="00916955">
        <w:rPr>
          <w:rFonts w:ascii="メイリオ" w:eastAsia="メイリオ" w:hAnsi="メイリオ" w:cs="ＭＳ Ｐゴシック" w:hint="eastAsia"/>
          <w:color w:val="333333"/>
          <w:kern w:val="0"/>
          <w:szCs w:val="21"/>
        </w:rPr>
        <w:t>）の各種ガイドラインを用いてください。</w:t>
      </w:r>
    </w:p>
    <w:p w14:paraId="6220D00F" w14:textId="77777777" w:rsidR="00054C97" w:rsidRPr="00B75A2B" w:rsidRDefault="00054C97" w:rsidP="004B4268">
      <w:pPr>
        <w:tabs>
          <w:tab w:val="num" w:pos="426"/>
        </w:tabs>
        <w:ind w:rightChars="218" w:right="458" w:firstLineChars="163" w:firstLine="342"/>
        <w:jc w:val="center"/>
        <w:rPr>
          <w:rFonts w:ascii="ＭＳ Ｐゴシック" w:eastAsia="ＭＳ Ｐゴシック" w:hAnsi="ＭＳ Ｐゴシック"/>
          <w:szCs w:val="21"/>
        </w:rPr>
      </w:pPr>
      <w:r w:rsidRPr="00B75A2B">
        <w:rPr>
          <w:rFonts w:ascii="ＭＳ Ｐゴシック" w:eastAsia="ＭＳ Ｐゴシック" w:hAnsi="ＭＳ Ｐゴシック"/>
          <w:szCs w:val="21"/>
        </w:rPr>
        <w:br w:type="page"/>
      </w:r>
      <w:r w:rsidR="00E41FE8" w:rsidRPr="00B75A2B">
        <w:rPr>
          <w:rFonts w:ascii="ＭＳ Ｐゴシック" w:eastAsia="ＭＳ Ｐゴシック" w:hAnsi="ＭＳ Ｐゴシック" w:hint="eastAsia"/>
          <w:szCs w:val="21"/>
        </w:rPr>
        <w:lastRenderedPageBreak/>
        <w:t>日露青年交流</w:t>
      </w:r>
      <w:r w:rsidR="005669B0" w:rsidRPr="00B75A2B">
        <w:rPr>
          <w:rFonts w:ascii="ＭＳ Ｐゴシック" w:eastAsia="ＭＳ Ｐゴシック" w:hAnsi="ＭＳ Ｐゴシック" w:hint="eastAsia"/>
          <w:szCs w:val="21"/>
        </w:rPr>
        <w:t>プログラム</w:t>
      </w:r>
      <w:r w:rsidR="00E41FE8" w:rsidRPr="00B75A2B">
        <w:rPr>
          <w:rFonts w:ascii="ＭＳ Ｐゴシック" w:eastAsia="ＭＳ Ｐゴシック" w:hAnsi="ＭＳ Ｐゴシック" w:hint="eastAsia"/>
          <w:szCs w:val="21"/>
        </w:rPr>
        <w:t xml:space="preserve"> 提案書</w:t>
      </w:r>
    </w:p>
    <w:p w14:paraId="1FDAB175" w14:textId="59D886A2" w:rsidR="00E41FE8" w:rsidRPr="00B75A2B" w:rsidRDefault="003374BD" w:rsidP="00B75A2B">
      <w:pPr>
        <w:ind w:rightChars="-203" w:right="-426"/>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sidR="00474BF7">
        <w:rPr>
          <w:rFonts w:ascii="ＭＳ Ｐゴシック" w:eastAsia="ＭＳ Ｐゴシック" w:hAnsi="ＭＳ Ｐゴシック" w:hint="eastAsia"/>
          <w:szCs w:val="21"/>
        </w:rPr>
        <w:t>2</w:t>
      </w:r>
      <w:r w:rsidR="001029D6">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年　　　月　　　日記入</w:t>
      </w:r>
      <w:r w:rsidR="00B75A2B" w:rsidRPr="00B75A2B">
        <w:rPr>
          <w:rFonts w:ascii="ＭＳ Ｐゴシック" w:eastAsia="ＭＳ Ｐゴシック" w:hAnsi="ＭＳ Ｐゴシック" w:hint="eastAsia"/>
          <w:szCs w:val="21"/>
        </w:rPr>
        <w:t xml:space="preserve">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0"/>
        <w:gridCol w:w="360"/>
        <w:gridCol w:w="2520"/>
        <w:gridCol w:w="540"/>
        <w:gridCol w:w="360"/>
        <w:gridCol w:w="4140"/>
      </w:tblGrid>
      <w:tr w:rsidR="008E68C6" w:rsidRPr="00B75A2B" w14:paraId="1CF66330" w14:textId="77777777" w:rsidTr="00887BD9">
        <w:trPr>
          <w:trHeight w:val="360"/>
        </w:trPr>
        <w:tc>
          <w:tcPr>
            <w:tcW w:w="540" w:type="dxa"/>
            <w:vMerge w:val="restart"/>
            <w:textDirection w:val="tbRlV"/>
            <w:vAlign w:val="center"/>
          </w:tcPr>
          <w:p w14:paraId="23D69F76" w14:textId="77777777" w:rsidR="008E68C6" w:rsidRPr="00B75A2B" w:rsidRDefault="00C10ABC" w:rsidP="00887BD9">
            <w:pPr>
              <w:ind w:left="113" w:right="113"/>
              <w:jc w:val="cente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提案</w:t>
            </w:r>
            <w:r w:rsidR="008E68C6" w:rsidRPr="00B75A2B">
              <w:rPr>
                <w:rFonts w:ascii="ＭＳ Ｐゴシック" w:eastAsia="ＭＳ Ｐゴシック" w:hAnsi="ＭＳ Ｐゴシック" w:hint="eastAsia"/>
                <w:szCs w:val="21"/>
              </w:rPr>
              <w:t>者</w:t>
            </w:r>
          </w:p>
        </w:tc>
        <w:tc>
          <w:tcPr>
            <w:tcW w:w="4320" w:type="dxa"/>
            <w:gridSpan w:val="3"/>
            <w:vMerge w:val="restart"/>
            <w:tcBorders>
              <w:bottom w:val="dotted" w:sz="4" w:space="0" w:color="auto"/>
            </w:tcBorders>
          </w:tcPr>
          <w:p w14:paraId="296D2538" w14:textId="77777777" w:rsidR="008E68C6" w:rsidRDefault="008E68C6" w:rsidP="00E41FE8">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氏名</w:t>
            </w:r>
          </w:p>
          <w:p w14:paraId="7BB0300E" w14:textId="50A607A9" w:rsidR="00247E8A" w:rsidRPr="00B75A2B" w:rsidRDefault="00247E8A" w:rsidP="00E41FE8">
            <w:pPr>
              <w:rPr>
                <w:rFonts w:ascii="ＭＳ Ｐゴシック" w:eastAsia="ＭＳ Ｐゴシック" w:hAnsi="ＭＳ Ｐゴシック"/>
                <w:szCs w:val="21"/>
              </w:rPr>
            </w:pPr>
          </w:p>
        </w:tc>
        <w:tc>
          <w:tcPr>
            <w:tcW w:w="540" w:type="dxa"/>
            <w:vMerge w:val="restart"/>
            <w:shd w:val="clear" w:color="auto" w:fill="auto"/>
            <w:textDirection w:val="tbRlV"/>
            <w:vAlign w:val="center"/>
          </w:tcPr>
          <w:p w14:paraId="31308026" w14:textId="77777777" w:rsidR="008E68C6" w:rsidRPr="00B75A2B" w:rsidRDefault="008E68C6" w:rsidP="00887BD9">
            <w:pPr>
              <w:ind w:left="113" w:right="113"/>
              <w:jc w:val="cente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連絡先</w:t>
            </w:r>
          </w:p>
        </w:tc>
        <w:tc>
          <w:tcPr>
            <w:tcW w:w="4500" w:type="dxa"/>
            <w:gridSpan w:val="2"/>
            <w:tcBorders>
              <w:bottom w:val="dotted" w:sz="4" w:space="0" w:color="auto"/>
            </w:tcBorders>
            <w:vAlign w:val="center"/>
          </w:tcPr>
          <w:p w14:paraId="2CB0FD69" w14:textId="77777777" w:rsidR="008E68C6" w:rsidRPr="00B75A2B" w:rsidRDefault="008E68C6" w:rsidP="009173FF">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電話</w:t>
            </w:r>
          </w:p>
        </w:tc>
      </w:tr>
      <w:tr w:rsidR="008E68C6" w:rsidRPr="00B75A2B" w14:paraId="11E59E04" w14:textId="77777777" w:rsidTr="00887BD9">
        <w:trPr>
          <w:trHeight w:val="360"/>
        </w:trPr>
        <w:tc>
          <w:tcPr>
            <w:tcW w:w="540" w:type="dxa"/>
            <w:vMerge/>
            <w:textDirection w:val="tbRlV"/>
            <w:vAlign w:val="center"/>
          </w:tcPr>
          <w:p w14:paraId="3347EB33" w14:textId="77777777" w:rsidR="008E68C6" w:rsidRPr="00B75A2B" w:rsidRDefault="008E68C6" w:rsidP="00887BD9">
            <w:pPr>
              <w:ind w:left="113" w:right="113"/>
              <w:jc w:val="center"/>
              <w:rPr>
                <w:rFonts w:ascii="ＭＳ Ｐゴシック" w:eastAsia="ＭＳ Ｐゴシック" w:hAnsi="ＭＳ Ｐゴシック"/>
                <w:szCs w:val="21"/>
              </w:rPr>
            </w:pPr>
          </w:p>
        </w:tc>
        <w:tc>
          <w:tcPr>
            <w:tcW w:w="4320" w:type="dxa"/>
            <w:gridSpan w:val="3"/>
            <w:vMerge/>
            <w:tcBorders>
              <w:top w:val="dotted" w:sz="4" w:space="0" w:color="auto"/>
              <w:bottom w:val="dotted" w:sz="4" w:space="0" w:color="auto"/>
            </w:tcBorders>
          </w:tcPr>
          <w:p w14:paraId="6916D74C" w14:textId="77777777" w:rsidR="008E68C6" w:rsidRPr="00B75A2B" w:rsidRDefault="008E68C6" w:rsidP="00E41FE8">
            <w:pPr>
              <w:rPr>
                <w:rFonts w:ascii="ＭＳ Ｐゴシック" w:eastAsia="ＭＳ Ｐゴシック" w:hAnsi="ＭＳ Ｐゴシック"/>
                <w:szCs w:val="21"/>
              </w:rPr>
            </w:pPr>
          </w:p>
        </w:tc>
        <w:tc>
          <w:tcPr>
            <w:tcW w:w="540" w:type="dxa"/>
            <w:vMerge/>
            <w:shd w:val="clear" w:color="auto" w:fill="auto"/>
            <w:textDirection w:val="tbRlV"/>
            <w:vAlign w:val="center"/>
          </w:tcPr>
          <w:p w14:paraId="2C4E5B4C" w14:textId="77777777" w:rsidR="008E68C6" w:rsidRPr="00B75A2B" w:rsidRDefault="008E68C6" w:rsidP="00887BD9">
            <w:pPr>
              <w:ind w:left="113" w:right="113"/>
              <w:jc w:val="center"/>
              <w:rPr>
                <w:rFonts w:ascii="ＭＳ Ｐゴシック" w:eastAsia="ＭＳ Ｐゴシック" w:hAnsi="ＭＳ Ｐゴシック"/>
                <w:szCs w:val="21"/>
              </w:rPr>
            </w:pPr>
          </w:p>
        </w:tc>
        <w:tc>
          <w:tcPr>
            <w:tcW w:w="4500" w:type="dxa"/>
            <w:gridSpan w:val="2"/>
            <w:tcBorders>
              <w:top w:val="dotted" w:sz="4" w:space="0" w:color="auto"/>
              <w:bottom w:val="dotted" w:sz="4" w:space="0" w:color="auto"/>
            </w:tcBorders>
            <w:vAlign w:val="center"/>
          </w:tcPr>
          <w:p w14:paraId="55114089" w14:textId="77777777" w:rsidR="008E68C6" w:rsidRPr="00B75A2B" w:rsidRDefault="008E68C6" w:rsidP="009173FF">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ﾌｧｸｽ</w:t>
            </w:r>
          </w:p>
        </w:tc>
      </w:tr>
      <w:tr w:rsidR="008E68C6" w:rsidRPr="00B75A2B" w14:paraId="727C96FD" w14:textId="77777777" w:rsidTr="00887BD9">
        <w:trPr>
          <w:trHeight w:val="502"/>
        </w:trPr>
        <w:tc>
          <w:tcPr>
            <w:tcW w:w="540" w:type="dxa"/>
            <w:vMerge/>
          </w:tcPr>
          <w:p w14:paraId="30EBB58D" w14:textId="77777777" w:rsidR="008E68C6" w:rsidRPr="00B75A2B" w:rsidRDefault="008E68C6" w:rsidP="00E41FE8">
            <w:pPr>
              <w:rPr>
                <w:rFonts w:ascii="ＭＳ Ｐゴシック" w:eastAsia="ＭＳ Ｐゴシック" w:hAnsi="ＭＳ Ｐゴシック"/>
                <w:szCs w:val="21"/>
              </w:rPr>
            </w:pPr>
          </w:p>
        </w:tc>
        <w:tc>
          <w:tcPr>
            <w:tcW w:w="4320" w:type="dxa"/>
            <w:gridSpan w:val="3"/>
            <w:tcBorders>
              <w:top w:val="dotted" w:sz="4" w:space="0" w:color="auto"/>
            </w:tcBorders>
          </w:tcPr>
          <w:p w14:paraId="5DA0C19B" w14:textId="77777777" w:rsidR="008E68C6" w:rsidRPr="00B75A2B" w:rsidRDefault="008E68C6" w:rsidP="00E41FE8">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（ふりがな）</w:t>
            </w:r>
          </w:p>
        </w:tc>
        <w:tc>
          <w:tcPr>
            <w:tcW w:w="540" w:type="dxa"/>
            <w:vMerge/>
            <w:shd w:val="clear" w:color="auto" w:fill="auto"/>
          </w:tcPr>
          <w:p w14:paraId="7B3039E9" w14:textId="77777777" w:rsidR="008E68C6" w:rsidRPr="00B75A2B" w:rsidRDefault="008E68C6" w:rsidP="00E41FE8">
            <w:pPr>
              <w:rPr>
                <w:rFonts w:ascii="ＭＳ Ｐゴシック" w:eastAsia="ＭＳ Ｐゴシック" w:hAnsi="ＭＳ Ｐゴシック"/>
                <w:szCs w:val="21"/>
              </w:rPr>
            </w:pPr>
          </w:p>
        </w:tc>
        <w:tc>
          <w:tcPr>
            <w:tcW w:w="4500" w:type="dxa"/>
            <w:gridSpan w:val="2"/>
            <w:tcBorders>
              <w:top w:val="dotted" w:sz="4" w:space="0" w:color="auto"/>
            </w:tcBorders>
            <w:vAlign w:val="center"/>
          </w:tcPr>
          <w:p w14:paraId="042AA159" w14:textId="77777777" w:rsidR="008E68C6" w:rsidRPr="00B75A2B" w:rsidRDefault="008E68C6" w:rsidP="009173FF">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E-ﾒｰﾙ</w:t>
            </w:r>
          </w:p>
        </w:tc>
      </w:tr>
      <w:tr w:rsidR="008E68C6" w:rsidRPr="00B75A2B" w14:paraId="4FDE322D" w14:textId="77777777" w:rsidTr="00887BD9">
        <w:tc>
          <w:tcPr>
            <w:tcW w:w="540" w:type="dxa"/>
            <w:vMerge/>
          </w:tcPr>
          <w:p w14:paraId="30B968F0" w14:textId="77777777" w:rsidR="008E68C6" w:rsidRPr="00B75A2B" w:rsidRDefault="008E68C6" w:rsidP="00E41FE8">
            <w:pPr>
              <w:rPr>
                <w:rFonts w:ascii="ＭＳ Ｐゴシック" w:eastAsia="ＭＳ Ｐゴシック" w:hAnsi="ＭＳ Ｐゴシック"/>
                <w:szCs w:val="21"/>
              </w:rPr>
            </w:pPr>
          </w:p>
        </w:tc>
        <w:tc>
          <w:tcPr>
            <w:tcW w:w="9360" w:type="dxa"/>
            <w:gridSpan w:val="6"/>
          </w:tcPr>
          <w:p w14:paraId="53FB90EF" w14:textId="77777777" w:rsidR="008E68C6" w:rsidRPr="00B75A2B" w:rsidRDefault="008E68C6" w:rsidP="008E68C6">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住所</w:t>
            </w:r>
          </w:p>
          <w:p w14:paraId="74F4012E" w14:textId="77777777" w:rsidR="008E68C6" w:rsidRPr="00B75A2B" w:rsidRDefault="008E68C6" w:rsidP="00E41FE8">
            <w:pPr>
              <w:rPr>
                <w:rFonts w:ascii="ＭＳ Ｐゴシック" w:eastAsia="ＭＳ Ｐゴシック" w:hAnsi="ＭＳ Ｐゴシック"/>
                <w:szCs w:val="21"/>
              </w:rPr>
            </w:pPr>
          </w:p>
        </w:tc>
      </w:tr>
      <w:tr w:rsidR="008E68C6" w:rsidRPr="00B75A2B" w14:paraId="044EA49D" w14:textId="77777777" w:rsidTr="00887BD9">
        <w:trPr>
          <w:trHeight w:val="549"/>
        </w:trPr>
        <w:tc>
          <w:tcPr>
            <w:tcW w:w="540" w:type="dxa"/>
            <w:vMerge/>
          </w:tcPr>
          <w:p w14:paraId="1A37DAEA" w14:textId="77777777" w:rsidR="008E68C6" w:rsidRPr="00B75A2B" w:rsidRDefault="008E68C6" w:rsidP="00E41FE8">
            <w:pPr>
              <w:rPr>
                <w:rFonts w:ascii="ＭＳ Ｐゴシック" w:eastAsia="ＭＳ Ｐゴシック" w:hAnsi="ＭＳ Ｐゴシック"/>
                <w:szCs w:val="21"/>
              </w:rPr>
            </w:pPr>
          </w:p>
        </w:tc>
        <w:tc>
          <w:tcPr>
            <w:tcW w:w="1800" w:type="dxa"/>
            <w:gridSpan w:val="2"/>
            <w:tcBorders>
              <w:bottom w:val="single" w:sz="4" w:space="0" w:color="auto"/>
              <w:right w:val="dotted" w:sz="4" w:space="0" w:color="auto"/>
            </w:tcBorders>
            <w:vAlign w:val="center"/>
          </w:tcPr>
          <w:p w14:paraId="6BD6126E" w14:textId="77777777" w:rsidR="008E68C6" w:rsidRPr="00B75A2B" w:rsidRDefault="008E68C6" w:rsidP="00887BD9">
            <w:pPr>
              <w:jc w:val="cente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性別</w:t>
            </w:r>
          </w:p>
        </w:tc>
        <w:tc>
          <w:tcPr>
            <w:tcW w:w="2520" w:type="dxa"/>
            <w:tcBorders>
              <w:left w:val="dotted" w:sz="4" w:space="0" w:color="auto"/>
              <w:bottom w:val="single" w:sz="4" w:space="0" w:color="auto"/>
            </w:tcBorders>
            <w:vAlign w:val="center"/>
          </w:tcPr>
          <w:p w14:paraId="0E8DF47C" w14:textId="77777777" w:rsidR="008E68C6" w:rsidRPr="00B75A2B" w:rsidRDefault="008E68C6" w:rsidP="00887BD9">
            <w:pPr>
              <w:jc w:val="cente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□女性　□男性</w:t>
            </w:r>
          </w:p>
        </w:tc>
        <w:tc>
          <w:tcPr>
            <w:tcW w:w="900" w:type="dxa"/>
            <w:gridSpan w:val="2"/>
            <w:tcBorders>
              <w:bottom w:val="single" w:sz="4" w:space="0" w:color="auto"/>
              <w:right w:val="dotted" w:sz="4" w:space="0" w:color="auto"/>
            </w:tcBorders>
            <w:shd w:val="clear" w:color="auto" w:fill="auto"/>
            <w:vAlign w:val="center"/>
          </w:tcPr>
          <w:p w14:paraId="76E8E986" w14:textId="77777777" w:rsidR="008E68C6" w:rsidRPr="00B75A2B" w:rsidRDefault="000B76C5" w:rsidP="00887BD9">
            <w:pPr>
              <w:jc w:val="cente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年齢</w:t>
            </w:r>
          </w:p>
        </w:tc>
        <w:tc>
          <w:tcPr>
            <w:tcW w:w="4140" w:type="dxa"/>
            <w:tcBorders>
              <w:left w:val="dotted" w:sz="4" w:space="0" w:color="auto"/>
              <w:bottom w:val="single" w:sz="4" w:space="0" w:color="auto"/>
            </w:tcBorders>
            <w:shd w:val="clear" w:color="auto" w:fill="auto"/>
            <w:vAlign w:val="center"/>
          </w:tcPr>
          <w:p w14:paraId="6053A786" w14:textId="77777777" w:rsidR="008E68C6" w:rsidRPr="00B75A2B" w:rsidRDefault="008E68C6" w:rsidP="00887BD9">
            <w:pPr>
              <w:jc w:val="center"/>
              <w:rPr>
                <w:rFonts w:ascii="ＭＳ Ｐゴシック" w:eastAsia="ＭＳ Ｐゴシック" w:hAnsi="ＭＳ Ｐゴシック"/>
                <w:szCs w:val="21"/>
              </w:rPr>
            </w:pPr>
          </w:p>
        </w:tc>
      </w:tr>
      <w:tr w:rsidR="008E68C6" w:rsidRPr="00B75A2B" w14:paraId="0B626F4B" w14:textId="77777777" w:rsidTr="00887BD9">
        <w:tc>
          <w:tcPr>
            <w:tcW w:w="540" w:type="dxa"/>
            <w:vMerge/>
          </w:tcPr>
          <w:p w14:paraId="580DC1D9" w14:textId="77777777" w:rsidR="008E68C6" w:rsidRPr="00B75A2B" w:rsidRDefault="008E68C6" w:rsidP="00E41FE8">
            <w:pPr>
              <w:rPr>
                <w:rFonts w:ascii="ＭＳ Ｐゴシック" w:eastAsia="ＭＳ Ｐゴシック" w:hAnsi="ＭＳ Ｐゴシック"/>
                <w:szCs w:val="21"/>
              </w:rPr>
            </w:pPr>
          </w:p>
        </w:tc>
        <w:tc>
          <w:tcPr>
            <w:tcW w:w="1800" w:type="dxa"/>
            <w:gridSpan w:val="2"/>
            <w:tcBorders>
              <w:bottom w:val="nil"/>
              <w:right w:val="nil"/>
            </w:tcBorders>
          </w:tcPr>
          <w:p w14:paraId="22D27F1F" w14:textId="77777777" w:rsidR="008E68C6" w:rsidRPr="00B75A2B" w:rsidRDefault="008E68C6" w:rsidP="00E41FE8">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所属団体名</w:t>
            </w:r>
          </w:p>
          <w:p w14:paraId="00638136" w14:textId="77777777" w:rsidR="008E68C6" w:rsidRPr="00B75A2B" w:rsidRDefault="008E68C6" w:rsidP="00E41FE8">
            <w:pPr>
              <w:rPr>
                <w:rFonts w:ascii="ＭＳ Ｐゴシック" w:eastAsia="ＭＳ Ｐゴシック" w:hAnsi="ＭＳ Ｐゴシック"/>
                <w:szCs w:val="21"/>
              </w:rPr>
            </w:pPr>
          </w:p>
        </w:tc>
        <w:tc>
          <w:tcPr>
            <w:tcW w:w="7560" w:type="dxa"/>
            <w:gridSpan w:val="4"/>
            <w:tcBorders>
              <w:left w:val="nil"/>
              <w:bottom w:val="nil"/>
            </w:tcBorders>
          </w:tcPr>
          <w:p w14:paraId="0460A9E5" w14:textId="77777777" w:rsidR="008E68C6" w:rsidRPr="00B75A2B" w:rsidRDefault="008E68C6" w:rsidP="00E41FE8">
            <w:pPr>
              <w:rPr>
                <w:rFonts w:ascii="ＭＳ Ｐゴシック" w:eastAsia="ＭＳ Ｐゴシック" w:hAnsi="ＭＳ Ｐゴシック"/>
                <w:szCs w:val="21"/>
              </w:rPr>
            </w:pPr>
          </w:p>
        </w:tc>
      </w:tr>
      <w:tr w:rsidR="008E68C6" w:rsidRPr="00B75A2B" w14:paraId="25156C59" w14:textId="77777777" w:rsidTr="00887BD9">
        <w:tc>
          <w:tcPr>
            <w:tcW w:w="540" w:type="dxa"/>
            <w:vMerge/>
          </w:tcPr>
          <w:p w14:paraId="5A543B77" w14:textId="77777777" w:rsidR="008E68C6" w:rsidRPr="00B75A2B" w:rsidRDefault="008E68C6" w:rsidP="00E41FE8">
            <w:pPr>
              <w:rPr>
                <w:rFonts w:ascii="ＭＳ Ｐゴシック" w:eastAsia="ＭＳ Ｐゴシック" w:hAnsi="ＭＳ Ｐゴシック"/>
                <w:szCs w:val="21"/>
              </w:rPr>
            </w:pPr>
          </w:p>
        </w:tc>
        <w:tc>
          <w:tcPr>
            <w:tcW w:w="9360" w:type="dxa"/>
            <w:gridSpan w:val="6"/>
            <w:tcBorders>
              <w:top w:val="nil"/>
              <w:bottom w:val="nil"/>
            </w:tcBorders>
          </w:tcPr>
          <w:p w14:paraId="6C7A261F" w14:textId="77777777" w:rsidR="008E68C6" w:rsidRPr="00B75A2B" w:rsidRDefault="008E68C6" w:rsidP="00E41FE8">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（住所）</w:t>
            </w:r>
          </w:p>
        </w:tc>
      </w:tr>
      <w:tr w:rsidR="008E68C6" w:rsidRPr="00B75A2B" w14:paraId="5790B1A9" w14:textId="77777777" w:rsidTr="00887BD9">
        <w:tc>
          <w:tcPr>
            <w:tcW w:w="540" w:type="dxa"/>
            <w:vMerge/>
            <w:tcBorders>
              <w:bottom w:val="single" w:sz="4" w:space="0" w:color="auto"/>
            </w:tcBorders>
          </w:tcPr>
          <w:p w14:paraId="41EA5A30" w14:textId="77777777" w:rsidR="008E68C6" w:rsidRPr="00B75A2B" w:rsidRDefault="008E68C6" w:rsidP="00E41FE8">
            <w:pPr>
              <w:rPr>
                <w:rFonts w:ascii="ＭＳ Ｐゴシック" w:eastAsia="ＭＳ Ｐゴシック" w:hAnsi="ＭＳ Ｐゴシック"/>
                <w:szCs w:val="21"/>
              </w:rPr>
            </w:pPr>
          </w:p>
        </w:tc>
        <w:tc>
          <w:tcPr>
            <w:tcW w:w="9360" w:type="dxa"/>
            <w:gridSpan w:val="6"/>
            <w:tcBorders>
              <w:top w:val="nil"/>
              <w:bottom w:val="single" w:sz="4" w:space="0" w:color="auto"/>
            </w:tcBorders>
          </w:tcPr>
          <w:p w14:paraId="5692C4B2" w14:textId="77777777" w:rsidR="008E68C6" w:rsidRPr="00B75A2B" w:rsidRDefault="008E68C6" w:rsidP="00E41FE8">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（連絡先）</w:t>
            </w:r>
          </w:p>
        </w:tc>
      </w:tr>
      <w:tr w:rsidR="008E68C6" w:rsidRPr="00B75A2B" w14:paraId="5CDBB031" w14:textId="77777777" w:rsidTr="00887BD9">
        <w:tc>
          <w:tcPr>
            <w:tcW w:w="1980" w:type="dxa"/>
            <w:gridSpan w:val="2"/>
            <w:tcBorders>
              <w:left w:val="nil"/>
              <w:bottom w:val="single" w:sz="4" w:space="0" w:color="auto"/>
              <w:right w:val="nil"/>
            </w:tcBorders>
          </w:tcPr>
          <w:p w14:paraId="64FC87CB" w14:textId="77777777" w:rsidR="008E68C6" w:rsidRPr="00B75A2B" w:rsidRDefault="008E68C6" w:rsidP="00E41FE8">
            <w:pPr>
              <w:rPr>
                <w:rFonts w:ascii="ＭＳ Ｐゴシック" w:eastAsia="ＭＳ Ｐゴシック" w:hAnsi="ＭＳ Ｐゴシック"/>
                <w:szCs w:val="21"/>
              </w:rPr>
            </w:pPr>
          </w:p>
        </w:tc>
        <w:tc>
          <w:tcPr>
            <w:tcW w:w="7920" w:type="dxa"/>
            <w:gridSpan w:val="5"/>
            <w:tcBorders>
              <w:left w:val="nil"/>
              <w:bottom w:val="single" w:sz="4" w:space="0" w:color="auto"/>
              <w:right w:val="nil"/>
            </w:tcBorders>
          </w:tcPr>
          <w:p w14:paraId="46F26A10" w14:textId="77777777" w:rsidR="008E68C6" w:rsidRPr="00B75A2B" w:rsidRDefault="008E68C6" w:rsidP="00E41FE8">
            <w:pPr>
              <w:rPr>
                <w:rFonts w:ascii="ＭＳ Ｐゴシック" w:eastAsia="ＭＳ Ｐゴシック" w:hAnsi="ＭＳ Ｐゴシック"/>
                <w:szCs w:val="21"/>
              </w:rPr>
            </w:pPr>
          </w:p>
        </w:tc>
      </w:tr>
      <w:tr w:rsidR="003346C9" w:rsidRPr="00B75A2B" w14:paraId="5CDA8378" w14:textId="77777777" w:rsidTr="00B75A2B">
        <w:trPr>
          <w:trHeight w:val="490"/>
        </w:trPr>
        <w:tc>
          <w:tcPr>
            <w:tcW w:w="9900" w:type="dxa"/>
            <w:gridSpan w:val="7"/>
            <w:tcBorders>
              <w:bottom w:val="single" w:sz="4" w:space="0" w:color="auto"/>
            </w:tcBorders>
            <w:shd w:val="clear" w:color="auto" w:fill="auto"/>
            <w:vAlign w:val="center"/>
          </w:tcPr>
          <w:p w14:paraId="73033378" w14:textId="77777777" w:rsidR="003346C9" w:rsidRPr="00B75A2B" w:rsidRDefault="003346C9" w:rsidP="00887BD9">
            <w:pPr>
              <w:jc w:val="cente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受入れ</w:t>
            </w:r>
            <w:r w:rsidR="00E7473A" w:rsidRPr="00B75A2B">
              <w:rPr>
                <w:rFonts w:ascii="ＭＳ Ｐゴシック" w:eastAsia="ＭＳ Ｐゴシック" w:hAnsi="ＭＳ Ｐゴシック" w:hint="eastAsia"/>
                <w:szCs w:val="21"/>
              </w:rPr>
              <w:t>（招聘）</w:t>
            </w:r>
            <w:r w:rsidRPr="00B75A2B">
              <w:rPr>
                <w:rFonts w:ascii="ＭＳ Ｐゴシック" w:eastAsia="ＭＳ Ｐゴシック" w:hAnsi="ＭＳ Ｐゴシック" w:hint="eastAsia"/>
                <w:szCs w:val="21"/>
              </w:rPr>
              <w:t>プログラム・派遣プログラム（どちらかに ○ をお付け下さい。）</w:t>
            </w:r>
          </w:p>
        </w:tc>
      </w:tr>
      <w:tr w:rsidR="003346C9" w:rsidRPr="00B75A2B" w14:paraId="7480BD91" w14:textId="77777777" w:rsidTr="00B75A2B">
        <w:trPr>
          <w:trHeight w:val="426"/>
        </w:trPr>
        <w:tc>
          <w:tcPr>
            <w:tcW w:w="1980" w:type="dxa"/>
            <w:gridSpan w:val="2"/>
            <w:tcBorders>
              <w:bottom w:val="single" w:sz="4" w:space="0" w:color="auto"/>
              <w:right w:val="dotted" w:sz="4" w:space="0" w:color="auto"/>
            </w:tcBorders>
            <w:shd w:val="clear" w:color="auto" w:fill="auto"/>
            <w:vAlign w:val="center"/>
          </w:tcPr>
          <w:p w14:paraId="45F27C9E" w14:textId="77777777" w:rsidR="003346C9" w:rsidRPr="00B75A2B" w:rsidRDefault="003346C9" w:rsidP="007B59AB">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プログラム名</w:t>
            </w:r>
          </w:p>
        </w:tc>
        <w:tc>
          <w:tcPr>
            <w:tcW w:w="7920" w:type="dxa"/>
            <w:gridSpan w:val="5"/>
            <w:tcBorders>
              <w:left w:val="dotted" w:sz="4" w:space="0" w:color="auto"/>
              <w:bottom w:val="single" w:sz="4" w:space="0" w:color="auto"/>
            </w:tcBorders>
          </w:tcPr>
          <w:p w14:paraId="02A39411" w14:textId="77777777" w:rsidR="003346C9" w:rsidRPr="00B75A2B" w:rsidRDefault="003346C9" w:rsidP="00E41FE8">
            <w:pPr>
              <w:rPr>
                <w:rFonts w:ascii="ＭＳ Ｐゴシック" w:eastAsia="ＭＳ Ｐゴシック" w:hAnsi="ＭＳ Ｐゴシック"/>
                <w:szCs w:val="21"/>
              </w:rPr>
            </w:pPr>
          </w:p>
          <w:p w14:paraId="5873FB69" w14:textId="77777777" w:rsidR="003346C9" w:rsidRPr="00B75A2B" w:rsidRDefault="003346C9" w:rsidP="00E41FE8">
            <w:pPr>
              <w:rPr>
                <w:rFonts w:ascii="ＭＳ Ｐゴシック" w:eastAsia="ＭＳ Ｐゴシック" w:hAnsi="ＭＳ Ｐゴシック"/>
                <w:szCs w:val="21"/>
              </w:rPr>
            </w:pPr>
          </w:p>
        </w:tc>
      </w:tr>
      <w:tr w:rsidR="003346C9" w:rsidRPr="00B75A2B" w14:paraId="2298C802" w14:textId="77777777" w:rsidTr="00887BD9">
        <w:trPr>
          <w:trHeight w:val="550"/>
        </w:trPr>
        <w:tc>
          <w:tcPr>
            <w:tcW w:w="9900" w:type="dxa"/>
            <w:gridSpan w:val="7"/>
            <w:tcBorders>
              <w:bottom w:val="single" w:sz="4" w:space="0" w:color="auto"/>
            </w:tcBorders>
            <w:vAlign w:val="center"/>
          </w:tcPr>
          <w:p w14:paraId="09F54D07" w14:textId="77777777" w:rsidR="003346C9" w:rsidRPr="00B75A2B" w:rsidRDefault="003346C9" w:rsidP="001F4896">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プログラム内容（期間、予定参加人数、期待される効果など）</w:t>
            </w:r>
          </w:p>
        </w:tc>
      </w:tr>
      <w:tr w:rsidR="003346C9" w:rsidRPr="00B75A2B" w14:paraId="0B143CF0" w14:textId="77777777" w:rsidTr="00887BD9">
        <w:trPr>
          <w:trHeight w:val="244"/>
        </w:trPr>
        <w:tc>
          <w:tcPr>
            <w:tcW w:w="9900" w:type="dxa"/>
            <w:gridSpan w:val="7"/>
            <w:tcBorders>
              <w:top w:val="single" w:sz="4" w:space="0" w:color="auto"/>
              <w:bottom w:val="nil"/>
            </w:tcBorders>
          </w:tcPr>
          <w:p w14:paraId="5A3DAC9F" w14:textId="77777777" w:rsidR="003346C9" w:rsidRPr="00B75A2B" w:rsidRDefault="00C10ABC" w:rsidP="003346C9">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（１）</w:t>
            </w:r>
            <w:r w:rsidR="003346C9" w:rsidRPr="00B75A2B">
              <w:rPr>
                <w:rFonts w:ascii="ＭＳ Ｐゴシック" w:eastAsia="ＭＳ Ｐゴシック" w:hAnsi="ＭＳ Ｐゴシック" w:hint="eastAsia"/>
                <w:szCs w:val="21"/>
              </w:rPr>
              <w:t>プログラムを実施する団体</w:t>
            </w:r>
          </w:p>
        </w:tc>
      </w:tr>
      <w:tr w:rsidR="003456C6" w:rsidRPr="00B75A2B" w14:paraId="22E92FEC" w14:textId="77777777" w:rsidTr="00887BD9">
        <w:trPr>
          <w:trHeight w:val="585"/>
        </w:trPr>
        <w:tc>
          <w:tcPr>
            <w:tcW w:w="9900" w:type="dxa"/>
            <w:gridSpan w:val="7"/>
            <w:tcBorders>
              <w:top w:val="nil"/>
              <w:bottom w:val="nil"/>
            </w:tcBorders>
          </w:tcPr>
          <w:p w14:paraId="22726941" w14:textId="77777777" w:rsidR="003456C6" w:rsidRPr="00B75A2B" w:rsidRDefault="003456C6" w:rsidP="003346C9">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 xml:space="preserve">　日本側：</w:t>
            </w:r>
          </w:p>
          <w:p w14:paraId="1A3CA095" w14:textId="77777777" w:rsidR="003456C6" w:rsidRPr="00B75A2B" w:rsidRDefault="003456C6" w:rsidP="003346C9">
            <w:pPr>
              <w:rPr>
                <w:rFonts w:ascii="ＭＳ Ｐゴシック" w:eastAsia="ＭＳ Ｐゴシック" w:hAnsi="ＭＳ Ｐゴシック"/>
                <w:szCs w:val="21"/>
              </w:rPr>
            </w:pPr>
          </w:p>
        </w:tc>
      </w:tr>
      <w:tr w:rsidR="003456C6" w:rsidRPr="00B75A2B" w14:paraId="0283E023" w14:textId="77777777" w:rsidTr="00B24FBE">
        <w:trPr>
          <w:trHeight w:val="585"/>
        </w:trPr>
        <w:tc>
          <w:tcPr>
            <w:tcW w:w="9900" w:type="dxa"/>
            <w:gridSpan w:val="7"/>
            <w:tcBorders>
              <w:top w:val="nil"/>
              <w:bottom w:val="single" w:sz="4" w:space="0" w:color="auto"/>
            </w:tcBorders>
          </w:tcPr>
          <w:p w14:paraId="66E048A0" w14:textId="77777777" w:rsidR="003456C6" w:rsidRPr="00B75A2B" w:rsidRDefault="003456C6" w:rsidP="003346C9">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 xml:space="preserve">　ロシア側団体または関係者：</w:t>
            </w:r>
          </w:p>
          <w:p w14:paraId="454EFE70" w14:textId="77777777" w:rsidR="003456C6" w:rsidRPr="00B75A2B" w:rsidRDefault="003456C6" w:rsidP="003346C9">
            <w:pPr>
              <w:rPr>
                <w:rFonts w:ascii="ＭＳ Ｐゴシック" w:eastAsia="ＭＳ Ｐゴシック" w:hAnsi="ＭＳ Ｐゴシック"/>
                <w:szCs w:val="21"/>
              </w:rPr>
            </w:pPr>
          </w:p>
        </w:tc>
      </w:tr>
      <w:tr w:rsidR="003456C6" w:rsidRPr="00B75A2B" w14:paraId="5A07B4E1" w14:textId="77777777" w:rsidTr="00B24FBE">
        <w:trPr>
          <w:trHeight w:val="874"/>
        </w:trPr>
        <w:tc>
          <w:tcPr>
            <w:tcW w:w="9900" w:type="dxa"/>
            <w:gridSpan w:val="7"/>
            <w:tcBorders>
              <w:top w:val="single" w:sz="4" w:space="0" w:color="auto"/>
              <w:bottom w:val="single" w:sz="4" w:space="0" w:color="auto"/>
            </w:tcBorders>
          </w:tcPr>
          <w:p w14:paraId="183A6334" w14:textId="77777777" w:rsidR="003456C6" w:rsidRPr="00B75A2B" w:rsidRDefault="00B24FBE" w:rsidP="003346C9">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3456C6" w:rsidRPr="00B75A2B">
              <w:rPr>
                <w:rFonts w:ascii="ＭＳ Ｐゴシック" w:eastAsia="ＭＳ Ｐゴシック" w:hAnsi="ＭＳ Ｐゴシック" w:hint="eastAsia"/>
                <w:szCs w:val="21"/>
              </w:rPr>
              <w:t>ロシアとの交流歴（あれば具体的に）：</w:t>
            </w:r>
          </w:p>
          <w:p w14:paraId="12FC761F" w14:textId="77777777" w:rsidR="003456C6" w:rsidRPr="00B75A2B" w:rsidRDefault="003456C6" w:rsidP="003346C9">
            <w:pPr>
              <w:rPr>
                <w:rFonts w:ascii="ＭＳ Ｐゴシック" w:eastAsia="ＭＳ Ｐゴシック" w:hAnsi="ＭＳ Ｐゴシック"/>
                <w:szCs w:val="21"/>
              </w:rPr>
            </w:pPr>
          </w:p>
          <w:p w14:paraId="7A4C3E87" w14:textId="77777777" w:rsidR="007E4C76" w:rsidRPr="00B75A2B" w:rsidRDefault="007E4C76" w:rsidP="003346C9">
            <w:pPr>
              <w:rPr>
                <w:rFonts w:ascii="ＭＳ Ｐゴシック" w:eastAsia="ＭＳ Ｐゴシック" w:hAnsi="ＭＳ Ｐゴシック"/>
                <w:szCs w:val="21"/>
              </w:rPr>
            </w:pPr>
          </w:p>
        </w:tc>
      </w:tr>
      <w:tr w:rsidR="003346C9" w:rsidRPr="00B75A2B" w14:paraId="153B4A20" w14:textId="77777777" w:rsidTr="00887BD9">
        <w:trPr>
          <w:trHeight w:val="1200"/>
        </w:trPr>
        <w:tc>
          <w:tcPr>
            <w:tcW w:w="9900" w:type="dxa"/>
            <w:gridSpan w:val="7"/>
            <w:tcBorders>
              <w:top w:val="single" w:sz="4" w:space="0" w:color="auto"/>
              <w:bottom w:val="single" w:sz="4" w:space="0" w:color="auto"/>
            </w:tcBorders>
          </w:tcPr>
          <w:p w14:paraId="74B3150B" w14:textId="77777777" w:rsidR="003456C6" w:rsidRPr="00B75A2B" w:rsidRDefault="00C10ABC" w:rsidP="003346C9">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（３）目的</w:t>
            </w:r>
          </w:p>
        </w:tc>
      </w:tr>
      <w:tr w:rsidR="00C10ABC" w:rsidRPr="00B75A2B" w14:paraId="20586422" w14:textId="77777777" w:rsidTr="00887BD9">
        <w:trPr>
          <w:trHeight w:val="761"/>
        </w:trPr>
        <w:tc>
          <w:tcPr>
            <w:tcW w:w="9900" w:type="dxa"/>
            <w:gridSpan w:val="7"/>
            <w:tcBorders>
              <w:top w:val="single" w:sz="4" w:space="0" w:color="auto"/>
              <w:bottom w:val="single" w:sz="4" w:space="0" w:color="auto"/>
            </w:tcBorders>
          </w:tcPr>
          <w:p w14:paraId="1E975C4F" w14:textId="77777777" w:rsidR="00C10ABC" w:rsidRPr="00B75A2B" w:rsidRDefault="00C10ABC" w:rsidP="003346C9">
            <w:pPr>
              <w:rPr>
                <w:rFonts w:ascii="ＭＳ Ｐゴシック" w:eastAsia="ＭＳ Ｐゴシック" w:hAnsi="ＭＳ Ｐゴシック"/>
                <w:szCs w:val="21"/>
                <w:lang w:eastAsia="zh-TW"/>
              </w:rPr>
            </w:pPr>
            <w:r w:rsidRPr="00B75A2B">
              <w:rPr>
                <w:rFonts w:ascii="ＭＳ Ｐゴシック" w:eastAsia="ＭＳ Ｐゴシック" w:hAnsi="ＭＳ Ｐゴシック" w:hint="eastAsia"/>
                <w:szCs w:val="21"/>
                <w:lang w:eastAsia="zh-TW"/>
              </w:rPr>
              <w:t>（４）実施予定時期、期間</w:t>
            </w:r>
          </w:p>
          <w:p w14:paraId="2FBCFC65" w14:textId="77777777" w:rsidR="003456C6" w:rsidRPr="00B75A2B" w:rsidRDefault="003456C6" w:rsidP="003346C9">
            <w:pPr>
              <w:rPr>
                <w:rFonts w:ascii="ＭＳ Ｐゴシック" w:eastAsia="ＭＳ Ｐゴシック" w:hAnsi="ＭＳ Ｐゴシック"/>
                <w:szCs w:val="21"/>
                <w:lang w:eastAsia="zh-TW"/>
              </w:rPr>
            </w:pPr>
          </w:p>
          <w:p w14:paraId="002B834A" w14:textId="77777777" w:rsidR="003456C6" w:rsidRPr="00B75A2B" w:rsidRDefault="003456C6" w:rsidP="003346C9">
            <w:pPr>
              <w:rPr>
                <w:rFonts w:ascii="ＭＳ Ｐゴシック" w:eastAsia="ＭＳ Ｐゴシック" w:hAnsi="ＭＳ Ｐゴシック"/>
                <w:szCs w:val="21"/>
                <w:lang w:eastAsia="zh-TW"/>
              </w:rPr>
            </w:pPr>
          </w:p>
        </w:tc>
      </w:tr>
      <w:tr w:rsidR="00C10ABC" w:rsidRPr="00B75A2B" w14:paraId="3B3C1A36" w14:textId="77777777" w:rsidTr="00887BD9">
        <w:trPr>
          <w:trHeight w:val="643"/>
        </w:trPr>
        <w:tc>
          <w:tcPr>
            <w:tcW w:w="9900" w:type="dxa"/>
            <w:gridSpan w:val="7"/>
            <w:tcBorders>
              <w:top w:val="single" w:sz="4" w:space="0" w:color="auto"/>
              <w:bottom w:val="single" w:sz="4" w:space="0" w:color="auto"/>
            </w:tcBorders>
          </w:tcPr>
          <w:p w14:paraId="7A06334F" w14:textId="77777777" w:rsidR="00C10ABC" w:rsidRPr="00B75A2B" w:rsidRDefault="00C10ABC" w:rsidP="003346C9">
            <w:pPr>
              <w:rPr>
                <w:rFonts w:ascii="ＭＳ Ｐゴシック" w:eastAsia="ＭＳ Ｐゴシック" w:hAnsi="ＭＳ Ｐゴシック"/>
                <w:szCs w:val="21"/>
                <w:lang w:eastAsia="zh-CN"/>
              </w:rPr>
            </w:pPr>
            <w:r w:rsidRPr="00B75A2B">
              <w:rPr>
                <w:rFonts w:ascii="ＭＳ Ｐゴシック" w:eastAsia="ＭＳ Ｐゴシック" w:hAnsi="ＭＳ Ｐゴシック" w:hint="eastAsia"/>
                <w:szCs w:val="21"/>
                <w:lang w:eastAsia="zh-CN"/>
              </w:rPr>
              <w:t>（５）予定参加人数</w:t>
            </w:r>
            <w:r w:rsidR="00BF2F26" w:rsidRPr="00B75A2B">
              <w:rPr>
                <w:rFonts w:ascii="ＭＳ Ｐゴシック" w:eastAsia="ＭＳ Ｐゴシック" w:hAnsi="ＭＳ Ｐゴシック" w:hint="eastAsia"/>
                <w:szCs w:val="21"/>
                <w:lang w:eastAsia="zh-CN"/>
              </w:rPr>
              <w:t>（年齢構成）</w:t>
            </w:r>
          </w:p>
          <w:p w14:paraId="5AEB4673" w14:textId="77777777" w:rsidR="003456C6" w:rsidRPr="00B75A2B" w:rsidRDefault="003456C6" w:rsidP="003346C9">
            <w:pPr>
              <w:rPr>
                <w:rFonts w:ascii="ＭＳ Ｐゴシック" w:eastAsia="ＭＳ Ｐゴシック" w:hAnsi="ＭＳ Ｐゴシック"/>
                <w:szCs w:val="21"/>
                <w:lang w:eastAsia="zh-CN"/>
              </w:rPr>
            </w:pPr>
          </w:p>
          <w:p w14:paraId="0EFA8139" w14:textId="77777777" w:rsidR="003456C6" w:rsidRPr="00B75A2B" w:rsidRDefault="003456C6" w:rsidP="003346C9">
            <w:pPr>
              <w:rPr>
                <w:rFonts w:ascii="ＭＳ Ｐゴシック" w:eastAsia="ＭＳ Ｐゴシック" w:hAnsi="ＭＳ Ｐゴシック"/>
                <w:szCs w:val="21"/>
                <w:lang w:eastAsia="zh-CN"/>
              </w:rPr>
            </w:pPr>
          </w:p>
        </w:tc>
      </w:tr>
      <w:tr w:rsidR="00C10ABC" w:rsidRPr="00B75A2B" w14:paraId="3A8B7946" w14:textId="77777777" w:rsidTr="00887BD9">
        <w:trPr>
          <w:trHeight w:val="850"/>
        </w:trPr>
        <w:tc>
          <w:tcPr>
            <w:tcW w:w="9900" w:type="dxa"/>
            <w:gridSpan w:val="7"/>
            <w:tcBorders>
              <w:top w:val="single" w:sz="4" w:space="0" w:color="auto"/>
              <w:bottom w:val="single" w:sz="4" w:space="0" w:color="auto"/>
            </w:tcBorders>
          </w:tcPr>
          <w:p w14:paraId="0BC64D6E" w14:textId="77777777" w:rsidR="00C10ABC" w:rsidRPr="00B75A2B" w:rsidRDefault="00C10ABC" w:rsidP="003346C9">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（６）提案者が負担できる経費の有無</w:t>
            </w:r>
            <w:r w:rsidR="00DA16AA">
              <w:rPr>
                <w:rFonts w:ascii="ＭＳ Ｐゴシック" w:eastAsia="ＭＳ Ｐゴシック" w:hAnsi="ＭＳ Ｐゴシック" w:hint="eastAsia"/>
                <w:szCs w:val="21"/>
              </w:rPr>
              <w:t xml:space="preserve">　※試合参加費、会場費等が発生する場合は別途ご相談下さい。</w:t>
            </w:r>
          </w:p>
          <w:p w14:paraId="51953732" w14:textId="77777777" w:rsidR="003456C6" w:rsidRPr="00B75A2B" w:rsidRDefault="003456C6" w:rsidP="003346C9">
            <w:pPr>
              <w:rPr>
                <w:rFonts w:ascii="ＭＳ Ｐゴシック" w:eastAsia="ＭＳ Ｐゴシック" w:hAnsi="ＭＳ Ｐゴシック"/>
                <w:szCs w:val="21"/>
              </w:rPr>
            </w:pPr>
          </w:p>
          <w:p w14:paraId="647368E1" w14:textId="77777777" w:rsidR="003456C6" w:rsidRPr="00B75A2B" w:rsidRDefault="003456C6" w:rsidP="003346C9">
            <w:pPr>
              <w:rPr>
                <w:rFonts w:ascii="ＭＳ Ｐゴシック" w:eastAsia="ＭＳ Ｐゴシック" w:hAnsi="ＭＳ Ｐゴシック"/>
                <w:szCs w:val="21"/>
              </w:rPr>
            </w:pPr>
          </w:p>
        </w:tc>
      </w:tr>
      <w:tr w:rsidR="00C10ABC" w:rsidRPr="00B75A2B" w14:paraId="55D10007" w14:textId="77777777" w:rsidTr="00887BD9">
        <w:trPr>
          <w:trHeight w:val="2328"/>
        </w:trPr>
        <w:tc>
          <w:tcPr>
            <w:tcW w:w="9900" w:type="dxa"/>
            <w:gridSpan w:val="7"/>
            <w:tcBorders>
              <w:top w:val="single" w:sz="4" w:space="0" w:color="auto"/>
              <w:bottom w:val="single" w:sz="4" w:space="0" w:color="auto"/>
            </w:tcBorders>
          </w:tcPr>
          <w:p w14:paraId="13B83DBC" w14:textId="77777777" w:rsidR="00C10ABC" w:rsidRPr="00B75A2B" w:rsidRDefault="00C10ABC" w:rsidP="003346C9">
            <w:pPr>
              <w:rPr>
                <w:rFonts w:ascii="ＭＳ Ｐゴシック" w:eastAsia="ＭＳ Ｐゴシック" w:hAnsi="ＭＳ Ｐゴシック"/>
                <w:szCs w:val="21"/>
              </w:rPr>
            </w:pPr>
            <w:r w:rsidRPr="00B75A2B">
              <w:rPr>
                <w:rFonts w:ascii="ＭＳ Ｐゴシック" w:eastAsia="ＭＳ Ｐゴシック" w:hAnsi="ＭＳ Ｐゴシック" w:hint="eastAsia"/>
                <w:szCs w:val="21"/>
              </w:rPr>
              <w:t>（７）プログラム概要</w:t>
            </w:r>
            <w:r w:rsidR="00CA0F6A">
              <w:rPr>
                <w:rFonts w:ascii="ＭＳ Ｐゴシック" w:eastAsia="ＭＳ Ｐゴシック" w:hAnsi="ＭＳ Ｐゴシック" w:hint="eastAsia"/>
                <w:szCs w:val="21"/>
              </w:rPr>
              <w:t>（日程など）</w:t>
            </w:r>
          </w:p>
          <w:p w14:paraId="1E251DD4" w14:textId="77777777" w:rsidR="00B75A2B" w:rsidRPr="00B75A2B" w:rsidRDefault="00B75A2B" w:rsidP="003346C9">
            <w:pPr>
              <w:rPr>
                <w:rFonts w:ascii="ＭＳ Ｐゴシック" w:eastAsia="ＭＳ Ｐゴシック" w:hAnsi="ＭＳ Ｐゴシック"/>
                <w:szCs w:val="21"/>
              </w:rPr>
            </w:pPr>
          </w:p>
          <w:p w14:paraId="10F62144" w14:textId="77777777" w:rsidR="00B75A2B" w:rsidRPr="00B75A2B" w:rsidRDefault="00B75A2B" w:rsidP="003346C9">
            <w:pPr>
              <w:rPr>
                <w:rFonts w:ascii="ＭＳ Ｐゴシック" w:eastAsia="ＭＳ Ｐゴシック" w:hAnsi="ＭＳ Ｐゴシック"/>
                <w:szCs w:val="21"/>
              </w:rPr>
            </w:pPr>
          </w:p>
          <w:p w14:paraId="4D66D99C" w14:textId="77777777" w:rsidR="00B75A2B" w:rsidRDefault="00B75A2B" w:rsidP="003346C9">
            <w:pPr>
              <w:rPr>
                <w:rFonts w:ascii="ＭＳ Ｐゴシック" w:eastAsia="ＭＳ Ｐゴシック" w:hAnsi="ＭＳ Ｐゴシック"/>
                <w:szCs w:val="21"/>
              </w:rPr>
            </w:pPr>
          </w:p>
          <w:p w14:paraId="7DB72071" w14:textId="77777777" w:rsidR="00B75A2B" w:rsidRDefault="00B75A2B" w:rsidP="003346C9">
            <w:pPr>
              <w:rPr>
                <w:rFonts w:ascii="ＭＳ Ｐゴシック" w:eastAsia="ＭＳ Ｐゴシック" w:hAnsi="ＭＳ Ｐゴシック"/>
                <w:szCs w:val="21"/>
              </w:rPr>
            </w:pPr>
          </w:p>
          <w:p w14:paraId="75648908" w14:textId="77777777" w:rsidR="00B75A2B" w:rsidRDefault="00B75A2B" w:rsidP="003346C9">
            <w:pPr>
              <w:rPr>
                <w:rFonts w:ascii="ＭＳ Ｐゴシック" w:eastAsia="ＭＳ Ｐゴシック" w:hAnsi="ＭＳ Ｐゴシック"/>
                <w:szCs w:val="21"/>
              </w:rPr>
            </w:pPr>
          </w:p>
          <w:p w14:paraId="2CE9ED05" w14:textId="77777777" w:rsidR="00B75A2B" w:rsidRDefault="00B75A2B" w:rsidP="003346C9">
            <w:pPr>
              <w:rPr>
                <w:rFonts w:ascii="ＭＳ Ｐゴシック" w:eastAsia="ＭＳ Ｐゴシック" w:hAnsi="ＭＳ Ｐゴシック"/>
                <w:szCs w:val="21"/>
              </w:rPr>
            </w:pPr>
          </w:p>
          <w:p w14:paraId="2536AF10" w14:textId="77777777" w:rsidR="00B75A2B" w:rsidRDefault="00B75A2B" w:rsidP="003346C9">
            <w:pPr>
              <w:rPr>
                <w:rFonts w:ascii="ＭＳ Ｐゴシック" w:eastAsia="ＭＳ Ｐゴシック" w:hAnsi="ＭＳ Ｐゴシック"/>
                <w:szCs w:val="21"/>
              </w:rPr>
            </w:pPr>
          </w:p>
          <w:p w14:paraId="3DE6AEE9" w14:textId="77777777" w:rsidR="003456C6" w:rsidRPr="00B75A2B" w:rsidRDefault="003456C6" w:rsidP="006166D1">
            <w:pPr>
              <w:jc w:val="right"/>
              <w:rPr>
                <w:rFonts w:ascii="ＭＳ Ｐゴシック" w:eastAsia="ＭＳ Ｐゴシック" w:hAnsi="ＭＳ Ｐゴシック"/>
                <w:szCs w:val="21"/>
              </w:rPr>
            </w:pPr>
          </w:p>
        </w:tc>
      </w:tr>
    </w:tbl>
    <w:p w14:paraId="4DFAEF26" w14:textId="0BEF06A0" w:rsidR="007E4C76" w:rsidRDefault="007E4C76" w:rsidP="00B75A2B">
      <w:pPr>
        <w:ind w:firstLineChars="100" w:firstLine="210"/>
        <w:rPr>
          <w:rFonts w:ascii="ＭＳ Ｐゴシック" w:eastAsia="ＭＳ Ｐゴシック" w:hAnsi="ＭＳ Ｐゴシック"/>
          <w:szCs w:val="21"/>
        </w:rPr>
      </w:pPr>
    </w:p>
    <w:p w14:paraId="6BDDED48" w14:textId="3BE4D619" w:rsidR="0032606A" w:rsidRDefault="0032606A" w:rsidP="00B75A2B">
      <w:pPr>
        <w:ind w:firstLineChars="100" w:firstLine="210"/>
        <w:rPr>
          <w:rFonts w:ascii="ＭＳ Ｐゴシック" w:eastAsia="ＭＳ Ｐゴシック" w:hAnsi="ＭＳ Ｐゴシック"/>
          <w:szCs w:val="21"/>
        </w:rPr>
      </w:pPr>
    </w:p>
    <w:p w14:paraId="54F64922" w14:textId="77777777" w:rsidR="0032606A" w:rsidRPr="00B75A2B" w:rsidRDefault="0032606A" w:rsidP="00B75A2B">
      <w:pPr>
        <w:ind w:firstLineChars="100" w:firstLine="210"/>
        <w:rPr>
          <w:rFonts w:ascii="ＭＳ Ｐゴシック" w:eastAsia="ＭＳ Ｐゴシック" w:hAnsi="ＭＳ Ｐゴシック"/>
          <w:szCs w:val="21"/>
        </w:rPr>
      </w:pPr>
    </w:p>
    <w:sectPr w:rsidR="0032606A" w:rsidRPr="00B75A2B" w:rsidSect="005B3575">
      <w:pgSz w:w="11906" w:h="16838" w:code="9"/>
      <w:pgMar w:top="851" w:right="1361" w:bottom="68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EA9A7" w14:textId="77777777" w:rsidR="00564E5E" w:rsidRDefault="00564E5E" w:rsidP="00CF1825">
      <w:r>
        <w:separator/>
      </w:r>
    </w:p>
  </w:endnote>
  <w:endnote w:type="continuationSeparator" w:id="0">
    <w:p w14:paraId="6113A9A6" w14:textId="77777777" w:rsidR="00564E5E" w:rsidRDefault="00564E5E" w:rsidP="00CF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56025" w14:textId="77777777" w:rsidR="00564E5E" w:rsidRDefault="00564E5E" w:rsidP="00CF1825">
      <w:r>
        <w:separator/>
      </w:r>
    </w:p>
  </w:footnote>
  <w:footnote w:type="continuationSeparator" w:id="0">
    <w:p w14:paraId="5CB6F33D" w14:textId="77777777" w:rsidR="00564E5E" w:rsidRDefault="00564E5E" w:rsidP="00CF1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6B28"/>
    <w:multiLevelType w:val="hybridMultilevel"/>
    <w:tmpl w:val="F782DC62"/>
    <w:lvl w:ilvl="0" w:tplc="815290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3211F2"/>
    <w:multiLevelType w:val="multilevel"/>
    <w:tmpl w:val="234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26965"/>
    <w:multiLevelType w:val="multilevel"/>
    <w:tmpl w:val="1934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C5CDB"/>
    <w:multiLevelType w:val="hybridMultilevel"/>
    <w:tmpl w:val="2586EB1E"/>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59D17E0B"/>
    <w:multiLevelType w:val="hybridMultilevel"/>
    <w:tmpl w:val="36C48E10"/>
    <w:lvl w:ilvl="0" w:tplc="F60EF838">
      <w:start w:val="1"/>
      <w:numFmt w:val="decimalFullWidth"/>
      <w:lvlText w:val="%1．"/>
      <w:lvlJc w:val="left"/>
      <w:pPr>
        <w:tabs>
          <w:tab w:val="num" w:pos="734"/>
        </w:tabs>
        <w:ind w:left="734" w:hanging="450"/>
      </w:pPr>
      <w:rPr>
        <w:rFonts w:hint="default"/>
      </w:rPr>
    </w:lvl>
    <w:lvl w:ilvl="1" w:tplc="71621CB4">
      <w:numFmt w:val="bullet"/>
      <w:lvlText w:val="・"/>
      <w:lvlJc w:val="left"/>
      <w:pPr>
        <w:ind w:left="780" w:hanging="360"/>
      </w:pPr>
      <w:rPr>
        <w:rFonts w:ascii="メイリオ" w:eastAsia="メイリオ" w:hAnsi="メイリオ"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CA"/>
    <w:rsid w:val="00012C2F"/>
    <w:rsid w:val="000158BD"/>
    <w:rsid w:val="00026C80"/>
    <w:rsid w:val="000373E9"/>
    <w:rsid w:val="00054C97"/>
    <w:rsid w:val="00064855"/>
    <w:rsid w:val="000A46FB"/>
    <w:rsid w:val="000A7CB9"/>
    <w:rsid w:val="000B76C5"/>
    <w:rsid w:val="000F7FB1"/>
    <w:rsid w:val="001029D6"/>
    <w:rsid w:val="0013010A"/>
    <w:rsid w:val="001316B5"/>
    <w:rsid w:val="0018431D"/>
    <w:rsid w:val="001908A3"/>
    <w:rsid w:val="001B2F61"/>
    <w:rsid w:val="001C3803"/>
    <w:rsid w:val="001D1109"/>
    <w:rsid w:val="001D769C"/>
    <w:rsid w:val="001E4C97"/>
    <w:rsid w:val="001F4896"/>
    <w:rsid w:val="0023297D"/>
    <w:rsid w:val="0023417A"/>
    <w:rsid w:val="00236A37"/>
    <w:rsid w:val="00237138"/>
    <w:rsid w:val="002419C4"/>
    <w:rsid w:val="0024549F"/>
    <w:rsid w:val="00247E8A"/>
    <w:rsid w:val="00254EB7"/>
    <w:rsid w:val="00264CB3"/>
    <w:rsid w:val="00293260"/>
    <w:rsid w:val="00295B3C"/>
    <w:rsid w:val="002A4E5E"/>
    <w:rsid w:val="002B7C77"/>
    <w:rsid w:val="002D499E"/>
    <w:rsid w:val="002E33AB"/>
    <w:rsid w:val="002F0735"/>
    <w:rsid w:val="00300A8B"/>
    <w:rsid w:val="00324EE8"/>
    <w:rsid w:val="0032606A"/>
    <w:rsid w:val="003346C9"/>
    <w:rsid w:val="003374BD"/>
    <w:rsid w:val="003456C6"/>
    <w:rsid w:val="00346E10"/>
    <w:rsid w:val="003709A5"/>
    <w:rsid w:val="0039125A"/>
    <w:rsid w:val="003A504E"/>
    <w:rsid w:val="003C15DB"/>
    <w:rsid w:val="003C5824"/>
    <w:rsid w:val="0041750A"/>
    <w:rsid w:val="0043479B"/>
    <w:rsid w:val="00440411"/>
    <w:rsid w:val="00457AA7"/>
    <w:rsid w:val="00474BF7"/>
    <w:rsid w:val="004B4268"/>
    <w:rsid w:val="004C2AD1"/>
    <w:rsid w:val="0056348A"/>
    <w:rsid w:val="00564E5E"/>
    <w:rsid w:val="005669B0"/>
    <w:rsid w:val="00571926"/>
    <w:rsid w:val="00581F04"/>
    <w:rsid w:val="00583759"/>
    <w:rsid w:val="005B3575"/>
    <w:rsid w:val="005B3920"/>
    <w:rsid w:val="005D2D96"/>
    <w:rsid w:val="0061268B"/>
    <w:rsid w:val="006166D1"/>
    <w:rsid w:val="00630571"/>
    <w:rsid w:val="00645BD4"/>
    <w:rsid w:val="00654356"/>
    <w:rsid w:val="006558E1"/>
    <w:rsid w:val="00661B97"/>
    <w:rsid w:val="00664E00"/>
    <w:rsid w:val="006733CD"/>
    <w:rsid w:val="00681C99"/>
    <w:rsid w:val="006831A2"/>
    <w:rsid w:val="006854B6"/>
    <w:rsid w:val="007072A5"/>
    <w:rsid w:val="007214CF"/>
    <w:rsid w:val="007268D2"/>
    <w:rsid w:val="007314CA"/>
    <w:rsid w:val="00762685"/>
    <w:rsid w:val="00776648"/>
    <w:rsid w:val="0078759D"/>
    <w:rsid w:val="007A162E"/>
    <w:rsid w:val="007A6ABC"/>
    <w:rsid w:val="007B59AB"/>
    <w:rsid w:val="007E4C76"/>
    <w:rsid w:val="007F03D2"/>
    <w:rsid w:val="007F54C8"/>
    <w:rsid w:val="0081373F"/>
    <w:rsid w:val="00826B23"/>
    <w:rsid w:val="0085234D"/>
    <w:rsid w:val="00882D8E"/>
    <w:rsid w:val="00887BD9"/>
    <w:rsid w:val="008D7182"/>
    <w:rsid w:val="008E4CF2"/>
    <w:rsid w:val="008E68C6"/>
    <w:rsid w:val="008F3614"/>
    <w:rsid w:val="00910C91"/>
    <w:rsid w:val="00916955"/>
    <w:rsid w:val="009173FF"/>
    <w:rsid w:val="00926925"/>
    <w:rsid w:val="009315FF"/>
    <w:rsid w:val="009609C6"/>
    <w:rsid w:val="0098459C"/>
    <w:rsid w:val="009950D0"/>
    <w:rsid w:val="00997CC4"/>
    <w:rsid w:val="009B2228"/>
    <w:rsid w:val="009D0DA9"/>
    <w:rsid w:val="009E7F6E"/>
    <w:rsid w:val="009F30D6"/>
    <w:rsid w:val="009F5D75"/>
    <w:rsid w:val="00A26F4A"/>
    <w:rsid w:val="00A3534D"/>
    <w:rsid w:val="00A54075"/>
    <w:rsid w:val="00A660A6"/>
    <w:rsid w:val="00A67E6B"/>
    <w:rsid w:val="00AA4567"/>
    <w:rsid w:val="00AC2319"/>
    <w:rsid w:val="00AD585A"/>
    <w:rsid w:val="00AD74C1"/>
    <w:rsid w:val="00AD75CE"/>
    <w:rsid w:val="00AF7CE4"/>
    <w:rsid w:val="00B232B0"/>
    <w:rsid w:val="00B24FBE"/>
    <w:rsid w:val="00B432D7"/>
    <w:rsid w:val="00B61DB6"/>
    <w:rsid w:val="00B66984"/>
    <w:rsid w:val="00B75A2B"/>
    <w:rsid w:val="00B76A8A"/>
    <w:rsid w:val="00B87958"/>
    <w:rsid w:val="00BB2C50"/>
    <w:rsid w:val="00BB49EC"/>
    <w:rsid w:val="00BD1F1B"/>
    <w:rsid w:val="00BD728E"/>
    <w:rsid w:val="00BE10F9"/>
    <w:rsid w:val="00BF2F26"/>
    <w:rsid w:val="00C10ABC"/>
    <w:rsid w:val="00C13541"/>
    <w:rsid w:val="00C25DC9"/>
    <w:rsid w:val="00C47634"/>
    <w:rsid w:val="00C53D9E"/>
    <w:rsid w:val="00C71EBE"/>
    <w:rsid w:val="00C86A95"/>
    <w:rsid w:val="00CA0F6A"/>
    <w:rsid w:val="00CE2088"/>
    <w:rsid w:val="00CF1825"/>
    <w:rsid w:val="00CF57E7"/>
    <w:rsid w:val="00D02E73"/>
    <w:rsid w:val="00D037B9"/>
    <w:rsid w:val="00D106E8"/>
    <w:rsid w:val="00D12FCA"/>
    <w:rsid w:val="00D506F5"/>
    <w:rsid w:val="00D56927"/>
    <w:rsid w:val="00D60338"/>
    <w:rsid w:val="00D65459"/>
    <w:rsid w:val="00D72124"/>
    <w:rsid w:val="00D83B8E"/>
    <w:rsid w:val="00D84674"/>
    <w:rsid w:val="00DA16AA"/>
    <w:rsid w:val="00DB64CE"/>
    <w:rsid w:val="00DD3F43"/>
    <w:rsid w:val="00DE10A6"/>
    <w:rsid w:val="00E215D2"/>
    <w:rsid w:val="00E2581A"/>
    <w:rsid w:val="00E34CD7"/>
    <w:rsid w:val="00E41FE8"/>
    <w:rsid w:val="00E53FE5"/>
    <w:rsid w:val="00E7473A"/>
    <w:rsid w:val="00EB60F6"/>
    <w:rsid w:val="00EC35CB"/>
    <w:rsid w:val="00EE7D93"/>
    <w:rsid w:val="00EF1C03"/>
    <w:rsid w:val="00F07D26"/>
    <w:rsid w:val="00F109CF"/>
    <w:rsid w:val="00F2016C"/>
    <w:rsid w:val="00F24500"/>
    <w:rsid w:val="00F57495"/>
    <w:rsid w:val="00F9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2DE85C8F"/>
  <w15:docId w15:val="{9551C176-E866-445E-B43B-E9FAAF00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0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314CA"/>
  </w:style>
  <w:style w:type="table" w:styleId="a4">
    <w:name w:val="Table Grid"/>
    <w:basedOn w:val="a1"/>
    <w:rsid w:val="00E41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E7473A"/>
    <w:rPr>
      <w:rFonts w:ascii="Arial" w:eastAsia="ＭＳ ゴシック" w:hAnsi="Arial"/>
      <w:sz w:val="18"/>
      <w:szCs w:val="18"/>
    </w:rPr>
  </w:style>
  <w:style w:type="character" w:customStyle="1" w:styleId="a6">
    <w:name w:val="吹き出し (文字)"/>
    <w:link w:val="a5"/>
    <w:rsid w:val="00E7473A"/>
    <w:rPr>
      <w:rFonts w:ascii="Arial" w:eastAsia="ＭＳ ゴシック" w:hAnsi="Arial" w:cs="Times New Roman"/>
      <w:kern w:val="2"/>
      <w:sz w:val="18"/>
      <w:szCs w:val="18"/>
    </w:rPr>
  </w:style>
  <w:style w:type="paragraph" w:styleId="a7">
    <w:name w:val="header"/>
    <w:basedOn w:val="a"/>
    <w:link w:val="a8"/>
    <w:rsid w:val="00CF1825"/>
    <w:pPr>
      <w:tabs>
        <w:tab w:val="center" w:pos="4252"/>
        <w:tab w:val="right" w:pos="8504"/>
      </w:tabs>
      <w:snapToGrid w:val="0"/>
    </w:pPr>
  </w:style>
  <w:style w:type="character" w:customStyle="1" w:styleId="a8">
    <w:name w:val="ヘッダー (文字)"/>
    <w:link w:val="a7"/>
    <w:rsid w:val="00CF1825"/>
    <w:rPr>
      <w:kern w:val="2"/>
      <w:sz w:val="21"/>
      <w:szCs w:val="24"/>
    </w:rPr>
  </w:style>
  <w:style w:type="paragraph" w:styleId="a9">
    <w:name w:val="footer"/>
    <w:basedOn w:val="a"/>
    <w:link w:val="aa"/>
    <w:rsid w:val="00CF1825"/>
    <w:pPr>
      <w:tabs>
        <w:tab w:val="center" w:pos="4252"/>
        <w:tab w:val="right" w:pos="8504"/>
      </w:tabs>
      <w:snapToGrid w:val="0"/>
    </w:pPr>
  </w:style>
  <w:style w:type="character" w:customStyle="1" w:styleId="aa">
    <w:name w:val="フッター (文字)"/>
    <w:link w:val="a9"/>
    <w:rsid w:val="00CF1825"/>
    <w:rPr>
      <w:kern w:val="2"/>
      <w:sz w:val="21"/>
      <w:szCs w:val="24"/>
    </w:rPr>
  </w:style>
  <w:style w:type="paragraph" w:styleId="ab">
    <w:name w:val="Revision"/>
    <w:hidden/>
    <w:uiPriority w:val="99"/>
    <w:semiHidden/>
    <w:rsid w:val="00AD75CE"/>
    <w:rPr>
      <w:kern w:val="2"/>
      <w:sz w:val="21"/>
      <w:szCs w:val="24"/>
    </w:rPr>
  </w:style>
  <w:style w:type="paragraph" w:styleId="ac">
    <w:name w:val="List Paragraph"/>
    <w:basedOn w:val="a"/>
    <w:uiPriority w:val="34"/>
    <w:qFormat/>
    <w:rsid w:val="00245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559">
      <w:bodyDiv w:val="1"/>
      <w:marLeft w:val="0"/>
      <w:marRight w:val="0"/>
      <w:marTop w:val="0"/>
      <w:marBottom w:val="0"/>
      <w:divBdr>
        <w:top w:val="none" w:sz="0" w:space="0" w:color="auto"/>
        <w:left w:val="none" w:sz="0" w:space="0" w:color="auto"/>
        <w:bottom w:val="none" w:sz="0" w:space="0" w:color="auto"/>
        <w:right w:val="none" w:sz="0" w:space="0" w:color="auto"/>
      </w:divBdr>
      <w:divsChild>
        <w:div w:id="334655509">
          <w:marLeft w:val="0"/>
          <w:marRight w:val="0"/>
          <w:marTop w:val="0"/>
          <w:marBottom w:val="0"/>
          <w:divBdr>
            <w:top w:val="none" w:sz="0" w:space="0" w:color="auto"/>
            <w:left w:val="none" w:sz="0" w:space="0" w:color="auto"/>
            <w:bottom w:val="none" w:sz="0" w:space="0" w:color="auto"/>
            <w:right w:val="none" w:sz="0" w:space="0" w:color="auto"/>
          </w:divBdr>
          <w:divsChild>
            <w:div w:id="875001141">
              <w:marLeft w:val="0"/>
              <w:marRight w:val="0"/>
              <w:marTop w:val="0"/>
              <w:marBottom w:val="0"/>
              <w:divBdr>
                <w:top w:val="none" w:sz="0" w:space="0" w:color="auto"/>
                <w:left w:val="none" w:sz="0" w:space="0" w:color="auto"/>
                <w:bottom w:val="none" w:sz="0" w:space="0" w:color="auto"/>
                <w:right w:val="none" w:sz="0" w:space="0" w:color="auto"/>
              </w:divBdr>
            </w:div>
            <w:div w:id="10208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2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91">
          <w:marLeft w:val="0"/>
          <w:marRight w:val="0"/>
          <w:marTop w:val="0"/>
          <w:marBottom w:val="0"/>
          <w:divBdr>
            <w:top w:val="none" w:sz="0" w:space="0" w:color="auto"/>
            <w:left w:val="none" w:sz="0" w:space="0" w:color="auto"/>
            <w:bottom w:val="none" w:sz="0" w:space="0" w:color="auto"/>
            <w:right w:val="none" w:sz="0" w:space="0" w:color="auto"/>
          </w:divBdr>
          <w:divsChild>
            <w:div w:id="2119909450">
              <w:marLeft w:val="0"/>
              <w:marRight w:val="0"/>
              <w:marTop w:val="0"/>
              <w:marBottom w:val="0"/>
              <w:divBdr>
                <w:top w:val="none" w:sz="0" w:space="0" w:color="auto"/>
                <w:left w:val="none" w:sz="0" w:space="0" w:color="auto"/>
                <w:bottom w:val="none" w:sz="0" w:space="0" w:color="auto"/>
                <w:right w:val="none" w:sz="0" w:space="0" w:color="auto"/>
              </w:divBdr>
              <w:divsChild>
                <w:div w:id="1754817393">
                  <w:marLeft w:val="0"/>
                  <w:marRight w:val="0"/>
                  <w:marTop w:val="0"/>
                  <w:marBottom w:val="0"/>
                  <w:divBdr>
                    <w:top w:val="none" w:sz="0" w:space="0" w:color="auto"/>
                    <w:left w:val="none" w:sz="0" w:space="0" w:color="auto"/>
                    <w:bottom w:val="none" w:sz="0" w:space="0" w:color="auto"/>
                    <w:right w:val="none" w:sz="0" w:space="0" w:color="auto"/>
                  </w:divBdr>
                  <w:divsChild>
                    <w:div w:id="6538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6462">
          <w:marLeft w:val="0"/>
          <w:marRight w:val="0"/>
          <w:marTop w:val="0"/>
          <w:marBottom w:val="0"/>
          <w:divBdr>
            <w:top w:val="none" w:sz="0" w:space="0" w:color="auto"/>
            <w:left w:val="none" w:sz="0" w:space="0" w:color="auto"/>
            <w:bottom w:val="none" w:sz="0" w:space="0" w:color="auto"/>
            <w:right w:val="none" w:sz="0" w:space="0" w:color="auto"/>
          </w:divBdr>
          <w:divsChild>
            <w:div w:id="2055078692">
              <w:marLeft w:val="0"/>
              <w:marRight w:val="0"/>
              <w:marTop w:val="0"/>
              <w:marBottom w:val="0"/>
              <w:divBdr>
                <w:top w:val="none" w:sz="0" w:space="0" w:color="auto"/>
                <w:left w:val="none" w:sz="0" w:space="0" w:color="auto"/>
                <w:bottom w:val="none" w:sz="0" w:space="0" w:color="auto"/>
                <w:right w:val="none" w:sz="0" w:space="0" w:color="auto"/>
              </w:divBdr>
              <w:divsChild>
                <w:div w:id="1789078844">
                  <w:marLeft w:val="0"/>
                  <w:marRight w:val="0"/>
                  <w:marTop w:val="0"/>
                  <w:marBottom w:val="0"/>
                  <w:divBdr>
                    <w:top w:val="none" w:sz="0" w:space="0" w:color="auto"/>
                    <w:left w:val="none" w:sz="0" w:space="0" w:color="auto"/>
                    <w:bottom w:val="none" w:sz="0" w:space="0" w:color="auto"/>
                    <w:right w:val="none" w:sz="0" w:space="0" w:color="auto"/>
                  </w:divBdr>
                  <w:divsChild>
                    <w:div w:id="2801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657002">
      <w:bodyDiv w:val="1"/>
      <w:marLeft w:val="0"/>
      <w:marRight w:val="0"/>
      <w:marTop w:val="0"/>
      <w:marBottom w:val="0"/>
      <w:divBdr>
        <w:top w:val="none" w:sz="0" w:space="0" w:color="auto"/>
        <w:left w:val="none" w:sz="0" w:space="0" w:color="auto"/>
        <w:bottom w:val="none" w:sz="0" w:space="0" w:color="auto"/>
        <w:right w:val="none" w:sz="0" w:space="0" w:color="auto"/>
      </w:divBdr>
      <w:divsChild>
        <w:div w:id="201822">
          <w:marLeft w:val="0"/>
          <w:marRight w:val="0"/>
          <w:marTop w:val="0"/>
          <w:marBottom w:val="0"/>
          <w:divBdr>
            <w:top w:val="none" w:sz="0" w:space="0" w:color="auto"/>
            <w:left w:val="none" w:sz="0" w:space="0" w:color="auto"/>
            <w:bottom w:val="none" w:sz="0" w:space="0" w:color="auto"/>
            <w:right w:val="none" w:sz="0" w:space="0" w:color="auto"/>
          </w:divBdr>
          <w:divsChild>
            <w:div w:id="1041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1211">
      <w:bodyDiv w:val="1"/>
      <w:marLeft w:val="0"/>
      <w:marRight w:val="0"/>
      <w:marTop w:val="0"/>
      <w:marBottom w:val="0"/>
      <w:divBdr>
        <w:top w:val="none" w:sz="0" w:space="0" w:color="auto"/>
        <w:left w:val="none" w:sz="0" w:space="0" w:color="auto"/>
        <w:bottom w:val="none" w:sz="0" w:space="0" w:color="auto"/>
        <w:right w:val="none" w:sz="0" w:space="0" w:color="auto"/>
      </w:divBdr>
      <w:divsChild>
        <w:div w:id="2072382671">
          <w:marLeft w:val="0"/>
          <w:marRight w:val="0"/>
          <w:marTop w:val="0"/>
          <w:marBottom w:val="0"/>
          <w:divBdr>
            <w:top w:val="none" w:sz="0" w:space="0" w:color="auto"/>
            <w:left w:val="none" w:sz="0" w:space="0" w:color="auto"/>
            <w:bottom w:val="none" w:sz="0" w:space="0" w:color="auto"/>
            <w:right w:val="none" w:sz="0" w:space="0" w:color="auto"/>
          </w:divBdr>
          <w:divsChild>
            <w:div w:id="253438598">
              <w:marLeft w:val="0"/>
              <w:marRight w:val="0"/>
              <w:marTop w:val="0"/>
              <w:marBottom w:val="0"/>
              <w:divBdr>
                <w:top w:val="none" w:sz="0" w:space="0" w:color="auto"/>
                <w:left w:val="none" w:sz="0" w:space="0" w:color="auto"/>
                <w:bottom w:val="none" w:sz="0" w:space="0" w:color="auto"/>
                <w:right w:val="none" w:sz="0" w:space="0" w:color="auto"/>
              </w:divBdr>
            </w:div>
            <w:div w:id="608852024">
              <w:marLeft w:val="0"/>
              <w:marRight w:val="0"/>
              <w:marTop w:val="0"/>
              <w:marBottom w:val="0"/>
              <w:divBdr>
                <w:top w:val="none" w:sz="0" w:space="0" w:color="auto"/>
                <w:left w:val="none" w:sz="0" w:space="0" w:color="auto"/>
                <w:bottom w:val="none" w:sz="0" w:space="0" w:color="auto"/>
                <w:right w:val="none" w:sz="0" w:space="0" w:color="auto"/>
              </w:divBdr>
            </w:div>
            <w:div w:id="20645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2199</Words>
  <Characters>151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日露青年交流事業 プログラム提案要領</vt:lpstr>
      <vt:lpstr>日露青年交流事業 プログラム提案要領</vt:lpstr>
    </vt:vector>
  </TitlesOfParts>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日露青年交流事業 プログラム提案要領</dc:title>
  <dc:creator>okubo</dc:creator>
  <cp:lastModifiedBy>野村 万葉</cp:lastModifiedBy>
  <cp:revision>4</cp:revision>
  <cp:lastPrinted>2017-10-10T02:27:00Z</cp:lastPrinted>
  <dcterms:created xsi:type="dcterms:W3CDTF">2021-01-06T07:00:00Z</dcterms:created>
  <dcterms:modified xsi:type="dcterms:W3CDTF">2021-02-24T02:30:00Z</dcterms:modified>
</cp:coreProperties>
</file>